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spacing w:before="2520" w:after="240" w:line="560" w:lineRule="atLeast"/>
        <w:jc w:val="center"/>
        <w:rPr>
          <w:rFonts w:hint="default" w:ascii="宋体" w:hAnsi="宋体" w:eastAsia="PMingLiU" w:cs="黑体"/>
          <w:b/>
          <w:bCs/>
          <w:sz w:val="44"/>
          <w:szCs w:val="44"/>
          <w:lang w:val="zh-TW" w:eastAsia="zh-TW"/>
        </w:rPr>
      </w:pPr>
      <w:r>
        <w:rPr>
          <w:rFonts w:ascii="宋体" w:hAnsi="宋体" w:eastAsia="宋体" w:cs="黑体"/>
          <w:b/>
          <w:bCs/>
          <w:sz w:val="44"/>
          <w:szCs w:val="44"/>
          <w:lang w:val="zh-TW"/>
        </w:rPr>
        <w:t>太原重型机械集团有限公司</w:t>
      </w:r>
    </w:p>
    <w:p>
      <w:pPr>
        <w:pStyle w:val="23"/>
        <w:spacing w:before="240" w:after="240" w:line="560" w:lineRule="atLeast"/>
        <w:jc w:val="center"/>
        <w:rPr>
          <w:rFonts w:hint="default" w:ascii="宋体" w:hAnsi="宋体" w:eastAsia="宋体"/>
          <w:b/>
          <w:bCs/>
          <w:sz w:val="36"/>
          <w:szCs w:val="36"/>
        </w:rPr>
      </w:pPr>
      <w:r>
        <w:rPr>
          <w:rFonts w:cs="仿宋_GB2312" w:asciiTheme="minorEastAsia" w:hAnsiTheme="minorEastAsia" w:eastAsiaTheme="minorEastAsia"/>
          <w:b/>
          <w:sz w:val="36"/>
          <w:szCs w:val="36"/>
        </w:rPr>
        <w:t>公开选聘审计机构备选库</w:t>
      </w:r>
      <w:r>
        <w:rPr>
          <w:rFonts w:ascii="宋体" w:hAnsi="宋体" w:eastAsia="宋体" w:cs="黑体"/>
          <w:b/>
          <w:bCs/>
          <w:sz w:val="36"/>
          <w:szCs w:val="36"/>
          <w:lang w:val="zh-TW" w:eastAsia="zh-TW"/>
        </w:rPr>
        <w:t>项目</w:t>
      </w:r>
    </w:p>
    <w:p>
      <w:pPr>
        <w:pStyle w:val="23"/>
        <w:spacing w:before="240" w:after="240" w:line="560" w:lineRule="atLeast"/>
        <w:ind w:firstLine="2873" w:firstLineChars="795"/>
        <w:rPr>
          <w:rFonts w:hint="default" w:ascii="宋体" w:hAnsi="宋体" w:eastAsia="宋体"/>
          <w:b/>
          <w:bCs/>
          <w:sz w:val="36"/>
          <w:szCs w:val="36"/>
          <w:lang w:val="zh-TW" w:eastAsia="zh-TW"/>
        </w:rPr>
      </w:pPr>
      <w:r>
        <w:rPr>
          <w:rFonts w:ascii="宋体" w:hAnsi="宋体" w:eastAsia="宋体"/>
          <w:b/>
          <w:bCs/>
          <w:sz w:val="36"/>
          <w:szCs w:val="36"/>
          <w:lang w:val="zh-TW" w:eastAsia="zh-TW"/>
        </w:rPr>
        <w:t>招标编号：ZB23X002</w:t>
      </w:r>
    </w:p>
    <w:p>
      <w:pPr>
        <w:pStyle w:val="23"/>
        <w:spacing w:before="240" w:after="240" w:line="560" w:lineRule="atLeast"/>
        <w:jc w:val="center"/>
        <w:rPr>
          <w:rFonts w:hint="default" w:eastAsia="PMingLiU"/>
          <w:b/>
          <w:bCs/>
          <w:sz w:val="44"/>
          <w:szCs w:val="44"/>
          <w:lang w:val="zh-TW" w:eastAsia="zh-TW"/>
        </w:rPr>
      </w:pPr>
    </w:p>
    <w:p>
      <w:pPr>
        <w:pStyle w:val="23"/>
        <w:spacing w:before="240" w:after="240" w:line="560" w:lineRule="atLeast"/>
        <w:jc w:val="center"/>
        <w:rPr>
          <w:rFonts w:hint="default" w:ascii="宋体" w:hAnsi="宋体" w:eastAsia="宋体"/>
          <w:b/>
          <w:bCs/>
          <w:sz w:val="84"/>
          <w:szCs w:val="84"/>
          <w:lang w:val="zh-TW" w:eastAsia="zh-TW"/>
        </w:rPr>
      </w:pPr>
      <w:r>
        <w:rPr>
          <w:rFonts w:ascii="宋体" w:hAnsi="宋体" w:eastAsia="宋体" w:cs="黑体"/>
          <w:b/>
          <w:bCs/>
          <w:sz w:val="72"/>
          <w:szCs w:val="72"/>
          <w:lang w:val="zh-TW" w:eastAsia="zh-TW"/>
        </w:rPr>
        <w:t>招标文件</w:t>
      </w:r>
    </w:p>
    <w:p>
      <w:pPr>
        <w:pStyle w:val="23"/>
        <w:spacing w:before="480" w:line="560" w:lineRule="atLeast"/>
        <w:ind w:firstLine="3547"/>
        <w:jc w:val="center"/>
        <w:rPr>
          <w:rFonts w:hint="default"/>
          <w:b/>
          <w:bCs/>
          <w:sz w:val="32"/>
          <w:szCs w:val="32"/>
          <w:u w:val="single"/>
          <w:lang w:val="zh-TW" w:eastAsia="zh-TW"/>
        </w:rPr>
      </w:pPr>
    </w:p>
    <w:p>
      <w:pPr>
        <w:pStyle w:val="23"/>
        <w:spacing w:line="560" w:lineRule="atLeast"/>
        <w:jc w:val="center"/>
        <w:rPr>
          <w:rFonts w:hint="default"/>
          <w:b/>
          <w:bCs/>
          <w:sz w:val="36"/>
          <w:szCs w:val="36"/>
          <w:lang w:eastAsia="zh-TW"/>
        </w:rPr>
      </w:pPr>
    </w:p>
    <w:p>
      <w:pPr>
        <w:pStyle w:val="23"/>
        <w:spacing w:line="560" w:lineRule="atLeast"/>
        <w:jc w:val="center"/>
        <w:rPr>
          <w:rFonts w:hint="default"/>
          <w:b/>
          <w:bCs/>
          <w:sz w:val="36"/>
          <w:szCs w:val="36"/>
        </w:rPr>
      </w:pPr>
    </w:p>
    <w:p>
      <w:pPr>
        <w:pStyle w:val="23"/>
        <w:spacing w:line="560" w:lineRule="atLeast"/>
        <w:jc w:val="center"/>
        <w:rPr>
          <w:rFonts w:hint="default"/>
          <w:b/>
          <w:bCs/>
          <w:sz w:val="36"/>
          <w:szCs w:val="36"/>
        </w:rPr>
      </w:pPr>
    </w:p>
    <w:p>
      <w:pPr>
        <w:pStyle w:val="23"/>
        <w:spacing w:line="560" w:lineRule="atLeast"/>
        <w:jc w:val="center"/>
        <w:rPr>
          <w:rFonts w:hint="default"/>
          <w:b/>
          <w:bCs/>
          <w:sz w:val="36"/>
          <w:szCs w:val="36"/>
        </w:rPr>
      </w:pPr>
    </w:p>
    <w:p>
      <w:pPr>
        <w:pStyle w:val="3"/>
        <w:spacing w:line="360" w:lineRule="auto"/>
        <w:ind w:firstLine="1440" w:firstLineChars="450"/>
        <w:rPr>
          <w:rFonts w:ascii="宋体" w:hAnsi="宋体" w:eastAsia="宋体" w:cs="宋体"/>
          <w:sz w:val="32"/>
          <w:szCs w:val="32"/>
        </w:rPr>
      </w:pPr>
      <w:r>
        <w:rPr>
          <w:rFonts w:hint="eastAsia" w:ascii="宋体" w:hAnsi="宋体" w:eastAsia="宋体" w:cs="宋体"/>
          <w:sz w:val="32"/>
          <w:szCs w:val="32"/>
        </w:rPr>
        <w:t>招标人：太原重型机械集团有限公司</w:t>
      </w:r>
    </w:p>
    <w:p>
      <w:pPr>
        <w:pStyle w:val="3"/>
        <w:spacing w:line="360" w:lineRule="auto"/>
        <w:ind w:firstLine="1440" w:firstLineChars="450"/>
        <w:rPr>
          <w:rFonts w:ascii="宋体" w:hAnsi="宋体" w:eastAsia="宋体" w:cs="宋体"/>
          <w:sz w:val="32"/>
          <w:szCs w:val="32"/>
        </w:rPr>
      </w:pPr>
      <w:r>
        <w:rPr>
          <w:rFonts w:hint="eastAsia" w:ascii="宋体" w:hAnsi="宋体" w:eastAsia="宋体" w:cs="宋体"/>
          <w:sz w:val="32"/>
          <w:szCs w:val="32"/>
        </w:rPr>
        <w:t>招标组织单位：太原重工采购中心</w:t>
      </w:r>
    </w:p>
    <w:p>
      <w:pPr>
        <w:pStyle w:val="3"/>
        <w:spacing w:line="360" w:lineRule="auto"/>
        <w:jc w:val="center"/>
        <w:rPr>
          <w:rFonts w:ascii="宋体" w:hAnsi="宋体" w:eastAsia="PMingLiU" w:cs="宋体"/>
          <w:b/>
          <w:bCs/>
          <w:sz w:val="32"/>
          <w:szCs w:val="32"/>
          <w:lang w:val="zh-TW" w:eastAsia="zh-TW"/>
        </w:rPr>
      </w:pPr>
      <w:r>
        <w:rPr>
          <w:rFonts w:ascii="宋体" w:hAnsi="宋体" w:eastAsia="宋体" w:cs="宋体"/>
          <w:b/>
          <w:bCs/>
          <w:sz w:val="32"/>
          <w:szCs w:val="32"/>
          <w:lang w:val="zh-TW" w:eastAsia="zh-TW"/>
        </w:rPr>
        <w:t>二</w:t>
      </w:r>
      <w:r>
        <w:rPr>
          <w:b/>
          <w:bCs/>
          <w:sz w:val="32"/>
          <w:szCs w:val="32"/>
          <w:lang w:val="zh-TW" w:eastAsia="zh-TW"/>
        </w:rPr>
        <w:t>O</w:t>
      </w:r>
      <w:r>
        <w:rPr>
          <w:rFonts w:hint="eastAsia" w:asciiTheme="minorEastAsia" w:hAnsiTheme="minorEastAsia" w:eastAsiaTheme="minorEastAsia"/>
          <w:b/>
          <w:bCs/>
          <w:sz w:val="32"/>
          <w:szCs w:val="32"/>
          <w:lang w:val="zh-TW"/>
        </w:rPr>
        <w:t>二三</w:t>
      </w:r>
      <w:r>
        <w:rPr>
          <w:rFonts w:ascii="宋体" w:hAnsi="宋体" w:eastAsia="宋体" w:cs="宋体"/>
          <w:b/>
          <w:bCs/>
          <w:sz w:val="32"/>
          <w:szCs w:val="32"/>
          <w:lang w:val="zh-TW" w:eastAsia="zh-TW"/>
        </w:rPr>
        <w:t xml:space="preserve"> 年</w:t>
      </w:r>
      <w:r>
        <w:rPr>
          <w:rFonts w:hint="eastAsia" w:ascii="宋体" w:hAnsi="宋体" w:eastAsia="宋体" w:cs="宋体"/>
          <w:b/>
          <w:bCs/>
          <w:sz w:val="32"/>
          <w:szCs w:val="32"/>
          <w:lang w:val="zh-TW"/>
        </w:rPr>
        <w:t xml:space="preserve"> 十 </w:t>
      </w:r>
      <w:r>
        <w:rPr>
          <w:rFonts w:ascii="宋体" w:hAnsi="宋体" w:eastAsia="宋体" w:cs="宋体"/>
          <w:b/>
          <w:bCs/>
          <w:sz w:val="32"/>
          <w:szCs w:val="32"/>
          <w:lang w:val="zh-TW" w:eastAsia="zh-TW"/>
        </w:rPr>
        <w:t xml:space="preserve">月 </w:t>
      </w:r>
      <w:r>
        <w:rPr>
          <w:rFonts w:hint="eastAsia" w:ascii="宋体" w:hAnsi="宋体" w:eastAsia="宋体" w:cs="宋体"/>
          <w:b/>
          <w:bCs/>
          <w:sz w:val="32"/>
          <w:szCs w:val="32"/>
          <w:lang w:val="zh-TW"/>
        </w:rPr>
        <w:t>二十七</w:t>
      </w:r>
      <w:r>
        <w:rPr>
          <w:rFonts w:ascii="宋体" w:hAnsi="宋体" w:eastAsia="宋体" w:cs="宋体"/>
          <w:b/>
          <w:bCs/>
          <w:sz w:val="32"/>
          <w:szCs w:val="32"/>
          <w:lang w:val="zh-TW" w:eastAsia="zh-TW"/>
        </w:rPr>
        <w:t xml:space="preserve"> 日</w:t>
      </w:r>
    </w:p>
    <w:p>
      <w:pPr>
        <w:pStyle w:val="3"/>
        <w:spacing w:line="360" w:lineRule="auto"/>
        <w:jc w:val="center"/>
        <w:rPr>
          <w:rFonts w:eastAsia="PMingLiU"/>
          <w:b/>
          <w:bCs/>
          <w:sz w:val="32"/>
          <w:szCs w:val="32"/>
          <w:lang w:val="zh-TW" w:eastAsia="zh-TW"/>
        </w:rPr>
      </w:pPr>
    </w:p>
    <w:p>
      <w:pPr>
        <w:rPr>
          <w:rFonts w:eastAsiaTheme="minorEastAsia"/>
          <w:sz w:val="36"/>
          <w:szCs w:val="36"/>
          <w:lang w:eastAsia="zh-TW"/>
        </w:rPr>
        <w:sectPr>
          <w:headerReference r:id="rId7" w:type="first"/>
          <w:headerReference r:id="rId5" w:type="default"/>
          <w:headerReference r:id="rId6" w:type="even"/>
          <w:pgSz w:w="11900" w:h="16840"/>
          <w:pgMar w:top="1474" w:right="1701" w:bottom="1418" w:left="1758" w:header="851" w:footer="1134" w:gutter="0"/>
          <w:pgNumType w:start="1"/>
          <w:cols w:space="720" w:num="1"/>
          <w:titlePg/>
          <w:docGrid w:linePitch="326" w:charSpace="0"/>
        </w:sectPr>
      </w:pPr>
    </w:p>
    <w:p>
      <w:pPr>
        <w:pStyle w:val="17"/>
        <w:tabs>
          <w:tab w:val="right" w:leader="dot" w:pos="8431"/>
        </w:tabs>
        <w:jc w:val="center"/>
        <w:rPr>
          <w:b/>
          <w:bCs/>
          <w:u w:val="none"/>
          <w:lang w:val="zh-CN"/>
        </w:rPr>
      </w:pPr>
      <w:r>
        <w:rPr>
          <w:rFonts w:hint="eastAsia"/>
          <w:b/>
          <w:bCs/>
          <w:u w:val="none"/>
          <w:lang w:val="zh-CN"/>
        </w:rPr>
        <w:t>目录</w:t>
      </w:r>
    </w:p>
    <w:sdt>
      <w:sdtPr>
        <w:rPr>
          <w:b/>
          <w:bCs/>
          <w:lang w:val="zh-CN"/>
        </w:rPr>
        <w:id w:val="20693856"/>
        <w:docPartObj>
          <w:docPartGallery w:val="Table of Contents"/>
          <w:docPartUnique/>
        </w:docPartObj>
      </w:sdtPr>
      <w:sdtEndPr>
        <w:rPr>
          <w:b w:val="0"/>
          <w:bCs w:val="0"/>
          <w:u w:val="none"/>
          <w:lang w:val="en-US"/>
        </w:rPr>
      </w:sdtEndPr>
      <w:sdtContent>
        <w:p>
          <w:pPr>
            <w:pStyle w:val="17"/>
            <w:tabs>
              <w:tab w:val="right" w:leader="dot" w:pos="8431"/>
            </w:tabs>
            <w:rPr>
              <w:rFonts w:asciiTheme="minorHAnsi" w:hAnsiTheme="minorHAnsi" w:eastAsiaTheme="minorEastAsia" w:cstheme="minorBidi"/>
              <w:kern w:val="2"/>
              <w:sz w:val="21"/>
              <w:szCs w:val="22"/>
              <w:u w:val="none"/>
            </w:rPr>
          </w:pPr>
          <w:r>
            <w:rPr>
              <w:b/>
              <w:bCs/>
              <w:u w:val="none"/>
              <w:lang w:val="zh-CN"/>
            </w:rPr>
            <w:fldChar w:fldCharType="begin"/>
          </w:r>
          <w:r>
            <w:rPr>
              <w:b/>
              <w:bCs/>
              <w:u w:val="none"/>
              <w:lang w:val="zh-CN"/>
            </w:rPr>
            <w:instrText xml:space="preserve"> TOC \o "1-2" \h \z \u </w:instrText>
          </w:r>
          <w:r>
            <w:rPr>
              <w:b/>
              <w:bCs/>
              <w:u w:val="none"/>
              <w:lang w:val="zh-CN"/>
            </w:rPr>
            <w:fldChar w:fldCharType="separate"/>
          </w:r>
          <w:r>
            <w:fldChar w:fldCharType="begin"/>
          </w:r>
          <w:r>
            <w:instrText xml:space="preserve"> HYPERLINK \l "_Toc149204658" </w:instrText>
          </w:r>
          <w:r>
            <w:fldChar w:fldCharType="separate"/>
          </w:r>
          <w:r>
            <w:rPr>
              <w:rStyle w:val="29"/>
              <w:rFonts w:cs="宋体" w:asciiTheme="majorEastAsia" w:hAnsiTheme="majorEastAsia" w:eastAsiaTheme="majorEastAsia"/>
              <w:b/>
              <w:lang w:val="zh-TW" w:eastAsia="zh-TW"/>
            </w:rPr>
            <w:t>第</w:t>
          </w:r>
          <w:r>
            <w:rPr>
              <w:rStyle w:val="29"/>
              <w:rFonts w:cs="宋体" w:asciiTheme="majorEastAsia" w:hAnsiTheme="majorEastAsia" w:eastAsiaTheme="majorEastAsia"/>
              <w:b/>
              <w:lang w:val="zh-TW"/>
            </w:rPr>
            <w:t>一</w:t>
          </w:r>
          <w:r>
            <w:rPr>
              <w:rStyle w:val="29"/>
              <w:rFonts w:cs="宋体" w:asciiTheme="majorEastAsia" w:hAnsiTheme="majorEastAsia" w:eastAsiaTheme="majorEastAsia"/>
              <w:b/>
              <w:lang w:val="zh-TW" w:eastAsia="zh-TW"/>
            </w:rPr>
            <w:t>章</w:t>
          </w:r>
          <w:r>
            <w:rPr>
              <w:rStyle w:val="29"/>
              <w:rFonts w:cs="宋体" w:asciiTheme="majorEastAsia" w:hAnsiTheme="majorEastAsia" w:eastAsiaTheme="majorEastAsia"/>
              <w:b/>
              <w:lang w:val="zh-TW"/>
            </w:rPr>
            <w:t xml:space="preserve"> </w:t>
          </w:r>
          <w:r>
            <w:rPr>
              <w:rStyle w:val="29"/>
              <w:rFonts w:eastAsia="PMingLiU" w:cs="宋体" w:asciiTheme="majorEastAsia" w:hAnsiTheme="majorEastAsia"/>
              <w:b/>
              <w:lang w:val="zh-TW" w:eastAsia="zh-TW"/>
            </w:rPr>
            <w:t xml:space="preserve"> </w:t>
          </w:r>
          <w:r>
            <w:rPr>
              <w:rStyle w:val="29"/>
              <w:rFonts w:cs="宋体" w:asciiTheme="minorEastAsia" w:hAnsiTheme="minorEastAsia"/>
              <w:b/>
              <w:lang w:val="zh-TW"/>
            </w:rPr>
            <w:t>招标公告</w:t>
          </w:r>
          <w:r>
            <w:tab/>
          </w:r>
          <w:r>
            <w:fldChar w:fldCharType="begin"/>
          </w:r>
          <w:r>
            <w:instrText xml:space="preserve"> PAGEREF _Toc149204658 \h </w:instrText>
          </w:r>
          <w:r>
            <w:fldChar w:fldCharType="separate"/>
          </w:r>
          <w:r>
            <w:t>- 1 -</w:t>
          </w:r>
          <w:r>
            <w:fldChar w:fldCharType="end"/>
          </w:r>
          <w:r>
            <w:fldChar w:fldCharType="end"/>
          </w:r>
        </w:p>
        <w:p>
          <w:pPr>
            <w:pStyle w:val="17"/>
            <w:tabs>
              <w:tab w:val="right" w:leader="dot" w:pos="8431"/>
            </w:tabs>
            <w:rPr>
              <w:rFonts w:asciiTheme="minorHAnsi" w:hAnsiTheme="minorHAnsi" w:eastAsiaTheme="minorEastAsia" w:cstheme="minorBidi"/>
              <w:kern w:val="2"/>
              <w:sz w:val="21"/>
              <w:szCs w:val="22"/>
              <w:u w:val="none"/>
            </w:rPr>
          </w:pPr>
          <w:r>
            <w:fldChar w:fldCharType="begin"/>
          </w:r>
          <w:r>
            <w:instrText xml:space="preserve"> HYPERLINK \l "_Toc149204659" </w:instrText>
          </w:r>
          <w:r>
            <w:fldChar w:fldCharType="separate"/>
          </w:r>
          <w:r>
            <w:rPr>
              <w:rStyle w:val="29"/>
              <w:rFonts w:cs="宋体" w:asciiTheme="majorEastAsia" w:hAnsiTheme="majorEastAsia" w:eastAsiaTheme="majorEastAsia"/>
              <w:b/>
              <w:lang w:val="zh-TW" w:eastAsia="zh-TW"/>
            </w:rPr>
            <w:t>第</w:t>
          </w:r>
          <w:r>
            <w:rPr>
              <w:rStyle w:val="29"/>
              <w:rFonts w:cs="宋体" w:asciiTheme="majorEastAsia" w:hAnsiTheme="majorEastAsia" w:eastAsiaTheme="majorEastAsia"/>
              <w:b/>
              <w:lang w:val="zh-TW"/>
            </w:rPr>
            <w:t>二</w:t>
          </w:r>
          <w:r>
            <w:rPr>
              <w:rStyle w:val="29"/>
              <w:rFonts w:cs="宋体" w:asciiTheme="majorEastAsia" w:hAnsiTheme="majorEastAsia" w:eastAsiaTheme="majorEastAsia"/>
              <w:b/>
              <w:lang w:val="zh-TW" w:eastAsia="zh-TW"/>
            </w:rPr>
            <w:t>章</w:t>
          </w:r>
          <w:r>
            <w:rPr>
              <w:rStyle w:val="29"/>
              <w:rFonts w:cs="宋体" w:asciiTheme="majorEastAsia" w:hAnsiTheme="majorEastAsia" w:eastAsiaTheme="majorEastAsia"/>
              <w:b/>
              <w:lang w:val="zh-TW"/>
            </w:rPr>
            <w:t xml:space="preserve"> </w:t>
          </w:r>
          <w:r>
            <w:rPr>
              <w:rStyle w:val="29"/>
              <w:rFonts w:eastAsia="PMingLiU" w:cs="宋体" w:asciiTheme="majorEastAsia" w:hAnsiTheme="majorEastAsia"/>
              <w:b/>
              <w:lang w:val="zh-TW" w:eastAsia="zh-TW"/>
            </w:rPr>
            <w:t xml:space="preserve"> </w:t>
          </w:r>
          <w:r>
            <w:rPr>
              <w:rStyle w:val="29"/>
              <w:rFonts w:cs="宋体" w:asciiTheme="majorEastAsia" w:hAnsiTheme="majorEastAsia" w:eastAsiaTheme="majorEastAsia"/>
              <w:b/>
              <w:lang w:val="zh-TW" w:eastAsia="zh-TW"/>
            </w:rPr>
            <w:t>总则</w:t>
          </w:r>
          <w:r>
            <w:tab/>
          </w:r>
          <w:r>
            <w:fldChar w:fldCharType="begin"/>
          </w:r>
          <w:r>
            <w:instrText xml:space="preserve"> PAGEREF _Toc149204659 \h </w:instrText>
          </w:r>
          <w:r>
            <w:fldChar w:fldCharType="separate"/>
          </w:r>
          <w:r>
            <w:t>- 4 -</w:t>
          </w:r>
          <w:r>
            <w:fldChar w:fldCharType="end"/>
          </w:r>
          <w:r>
            <w:fldChar w:fldCharType="end"/>
          </w:r>
        </w:p>
        <w:p>
          <w:pPr>
            <w:pStyle w:val="17"/>
            <w:tabs>
              <w:tab w:val="right" w:leader="dot" w:pos="8431"/>
            </w:tabs>
            <w:rPr>
              <w:rFonts w:asciiTheme="minorHAnsi" w:hAnsiTheme="minorHAnsi" w:eastAsiaTheme="minorEastAsia" w:cstheme="minorBidi"/>
              <w:kern w:val="2"/>
              <w:sz w:val="21"/>
              <w:szCs w:val="22"/>
              <w:u w:val="none"/>
            </w:rPr>
          </w:pPr>
          <w:r>
            <w:fldChar w:fldCharType="begin"/>
          </w:r>
          <w:r>
            <w:instrText xml:space="preserve"> HYPERLINK \l "_Toc149204660" </w:instrText>
          </w:r>
          <w:r>
            <w:fldChar w:fldCharType="separate"/>
          </w:r>
          <w:r>
            <w:rPr>
              <w:rStyle w:val="29"/>
              <w:rFonts w:cs="宋体" w:asciiTheme="majorEastAsia" w:hAnsiTheme="majorEastAsia" w:eastAsiaTheme="majorEastAsia"/>
              <w:b/>
              <w:lang w:val="zh-TW" w:eastAsia="zh-TW"/>
            </w:rPr>
            <w:t>第</w:t>
          </w:r>
          <w:r>
            <w:rPr>
              <w:rStyle w:val="29"/>
              <w:rFonts w:cs="宋体" w:asciiTheme="majorEastAsia" w:hAnsiTheme="majorEastAsia" w:eastAsiaTheme="majorEastAsia"/>
              <w:b/>
              <w:lang w:val="zh-TW"/>
            </w:rPr>
            <w:t>三</w:t>
          </w:r>
          <w:r>
            <w:rPr>
              <w:rStyle w:val="29"/>
              <w:rFonts w:cs="宋体" w:asciiTheme="majorEastAsia" w:hAnsiTheme="majorEastAsia" w:eastAsiaTheme="majorEastAsia"/>
              <w:b/>
              <w:lang w:val="zh-TW" w:eastAsia="zh-TW"/>
            </w:rPr>
            <w:t>章  招标项目范围及要求</w:t>
          </w:r>
          <w:r>
            <w:tab/>
          </w:r>
          <w:r>
            <w:fldChar w:fldCharType="begin"/>
          </w:r>
          <w:r>
            <w:instrText xml:space="preserve"> PAGEREF _Toc149204660 \h </w:instrText>
          </w:r>
          <w:r>
            <w:fldChar w:fldCharType="separate"/>
          </w:r>
          <w:r>
            <w:t>- 5 -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"_Toc149204661" </w:instrText>
          </w:r>
          <w:r>
            <w:fldChar w:fldCharType="separate"/>
          </w:r>
          <w:r>
            <w:rPr>
              <w:rStyle w:val="29"/>
              <w:rFonts w:eastAsia="PMingLiU" w:asciiTheme="majorEastAsia" w:hAnsiTheme="majorEastAsia"/>
              <w:lang w:val="zh-TW" w:eastAsia="zh-TW"/>
            </w:rPr>
            <w:t>3</w:t>
          </w:r>
          <w:r>
            <w:rPr>
              <w:rStyle w:val="29"/>
              <w:rFonts w:asciiTheme="majorEastAsia" w:hAnsiTheme="majorEastAsia" w:eastAsiaTheme="majorEastAsia"/>
              <w:lang w:val="zh-TW"/>
            </w:rPr>
            <w:t>.1招标概况</w:t>
          </w:r>
          <w:r>
            <w:tab/>
          </w:r>
          <w:r>
            <w:fldChar w:fldCharType="begin"/>
          </w:r>
          <w:r>
            <w:instrText xml:space="preserve"> PAGEREF _Toc149204661 \h </w:instrText>
          </w:r>
          <w:r>
            <w:fldChar w:fldCharType="separate"/>
          </w:r>
          <w:r>
            <w:t>- 5 -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"_Toc149204662" </w:instrText>
          </w:r>
          <w:r>
            <w:fldChar w:fldCharType="separate"/>
          </w:r>
          <w:r>
            <w:rPr>
              <w:rStyle w:val="29"/>
              <w:rFonts w:eastAsia="PMingLiU" w:asciiTheme="majorEastAsia" w:hAnsiTheme="majorEastAsia"/>
              <w:lang w:val="zh-TW" w:eastAsia="zh-TW"/>
            </w:rPr>
            <w:t>3</w:t>
          </w:r>
          <w:r>
            <w:rPr>
              <w:rStyle w:val="29"/>
              <w:rFonts w:asciiTheme="majorEastAsia" w:hAnsiTheme="majorEastAsia" w:eastAsiaTheme="majorEastAsia"/>
              <w:lang w:val="zh-TW"/>
            </w:rPr>
            <w:t>.</w:t>
          </w:r>
          <w:r>
            <w:rPr>
              <w:rStyle w:val="29"/>
              <w:rFonts w:eastAsia="PMingLiU" w:asciiTheme="majorEastAsia" w:hAnsiTheme="majorEastAsia"/>
              <w:lang w:val="zh-TW" w:eastAsia="zh-TW"/>
            </w:rPr>
            <w:t>2</w:t>
          </w:r>
          <w:r>
            <w:rPr>
              <w:rStyle w:val="29"/>
              <w:rFonts w:asciiTheme="majorEastAsia" w:hAnsiTheme="majorEastAsia" w:eastAsiaTheme="majorEastAsia"/>
              <w:lang w:val="zh-TW"/>
            </w:rPr>
            <w:t>招标范围</w:t>
          </w:r>
          <w:r>
            <w:tab/>
          </w:r>
          <w:r>
            <w:fldChar w:fldCharType="begin"/>
          </w:r>
          <w:r>
            <w:instrText xml:space="preserve"> PAGEREF _Toc149204662 \h </w:instrText>
          </w:r>
          <w:r>
            <w:fldChar w:fldCharType="separate"/>
          </w:r>
          <w:r>
            <w:t>- 5 -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"_Toc149204663" </w:instrText>
          </w:r>
          <w:r>
            <w:fldChar w:fldCharType="separate"/>
          </w:r>
          <w:r>
            <w:rPr>
              <w:rStyle w:val="29"/>
              <w:rFonts w:eastAsia="PMingLiU" w:asciiTheme="majorEastAsia" w:hAnsiTheme="majorEastAsia"/>
              <w:lang w:val="zh-TW" w:eastAsia="zh-TW"/>
            </w:rPr>
            <w:t>3.3</w:t>
          </w:r>
          <w:r>
            <w:rPr>
              <w:rStyle w:val="29"/>
              <w:rFonts w:asciiTheme="majorEastAsia" w:hAnsiTheme="majorEastAsia" w:eastAsiaTheme="majorEastAsia"/>
              <w:lang w:val="zh-TW"/>
            </w:rPr>
            <w:t>投标人资格要求</w:t>
          </w:r>
          <w:r>
            <w:tab/>
          </w:r>
          <w:r>
            <w:fldChar w:fldCharType="begin"/>
          </w:r>
          <w:r>
            <w:instrText xml:space="preserve"> PAGEREF _Toc149204663 \h </w:instrText>
          </w:r>
          <w:r>
            <w:fldChar w:fldCharType="separate"/>
          </w:r>
          <w:r>
            <w:t>- 5 -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"_Toc149204664" </w:instrText>
          </w:r>
          <w:r>
            <w:fldChar w:fldCharType="separate"/>
          </w:r>
          <w:r>
            <w:rPr>
              <w:rStyle w:val="29"/>
              <w:rFonts w:asciiTheme="majorEastAsia" w:hAnsiTheme="majorEastAsia" w:eastAsiaTheme="majorEastAsia"/>
              <w:lang w:val="zh-TW"/>
            </w:rPr>
            <w:t>3.</w:t>
          </w:r>
          <w:r>
            <w:rPr>
              <w:rStyle w:val="29"/>
              <w:rFonts w:eastAsia="PMingLiU" w:asciiTheme="majorEastAsia" w:hAnsiTheme="majorEastAsia"/>
              <w:lang w:val="zh-TW" w:eastAsia="zh-TW"/>
            </w:rPr>
            <w:t>4</w:t>
          </w:r>
          <w:r>
            <w:rPr>
              <w:rStyle w:val="29"/>
              <w:rFonts w:asciiTheme="majorEastAsia" w:hAnsiTheme="majorEastAsia" w:eastAsiaTheme="majorEastAsia"/>
              <w:lang w:val="zh-TW"/>
            </w:rPr>
            <w:t>投标方义务</w:t>
          </w:r>
          <w:r>
            <w:tab/>
          </w:r>
          <w:r>
            <w:fldChar w:fldCharType="begin"/>
          </w:r>
          <w:r>
            <w:instrText xml:space="preserve"> PAGEREF _Toc149204664 \h </w:instrText>
          </w:r>
          <w:r>
            <w:fldChar w:fldCharType="separate"/>
          </w:r>
          <w:r>
            <w:t>- 6 -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"_Toc149204665" </w:instrText>
          </w:r>
          <w:r>
            <w:fldChar w:fldCharType="separate"/>
          </w:r>
          <w:r>
            <w:rPr>
              <w:rStyle w:val="29"/>
              <w:rFonts w:eastAsia="PMingLiU" w:asciiTheme="majorEastAsia" w:hAnsiTheme="majorEastAsia"/>
              <w:lang w:val="zh-TW" w:eastAsia="zh-TW"/>
            </w:rPr>
            <w:t>3.5</w:t>
          </w:r>
          <w:r>
            <w:rPr>
              <w:rStyle w:val="29"/>
              <w:rFonts w:asciiTheme="minorEastAsia" w:hAnsiTheme="minorEastAsia"/>
              <w:lang w:val="zh-TW"/>
            </w:rPr>
            <w:t>投标保证金</w:t>
          </w:r>
          <w:r>
            <w:tab/>
          </w:r>
          <w:r>
            <w:fldChar w:fldCharType="begin"/>
          </w:r>
          <w:r>
            <w:instrText xml:space="preserve"> PAGEREF _Toc149204665 \h </w:instrText>
          </w:r>
          <w:r>
            <w:fldChar w:fldCharType="separate"/>
          </w:r>
          <w:r>
            <w:t>- 7 -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"_Toc149204666" </w:instrText>
          </w:r>
          <w:r>
            <w:fldChar w:fldCharType="separate"/>
          </w:r>
          <w:r>
            <w:rPr>
              <w:rStyle w:val="29"/>
              <w:rFonts w:eastAsia="PMingLiU" w:asciiTheme="majorEastAsia" w:hAnsiTheme="majorEastAsia"/>
              <w:lang w:val="zh-TW" w:eastAsia="zh-TW"/>
            </w:rPr>
            <w:t>3.6</w:t>
          </w:r>
          <w:r>
            <w:rPr>
              <w:rStyle w:val="29"/>
              <w:rFonts w:asciiTheme="majorEastAsia" w:hAnsiTheme="majorEastAsia" w:eastAsiaTheme="majorEastAsia"/>
              <w:lang w:val="zh-TW"/>
            </w:rPr>
            <w:t>保密</w:t>
          </w:r>
          <w:r>
            <w:tab/>
          </w:r>
          <w:r>
            <w:fldChar w:fldCharType="begin"/>
          </w:r>
          <w:r>
            <w:instrText xml:space="preserve"> PAGEREF _Toc149204666 \h </w:instrText>
          </w:r>
          <w:r>
            <w:fldChar w:fldCharType="separate"/>
          </w:r>
          <w:r>
            <w:t>- 7 -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"_Toc149204667" </w:instrText>
          </w:r>
          <w:r>
            <w:fldChar w:fldCharType="separate"/>
          </w:r>
          <w:r>
            <w:rPr>
              <w:rStyle w:val="29"/>
              <w:rFonts w:eastAsia="PMingLiU" w:asciiTheme="majorEastAsia" w:hAnsiTheme="majorEastAsia"/>
              <w:lang w:val="zh-TW" w:eastAsia="zh-TW"/>
            </w:rPr>
            <w:t>3</w:t>
          </w:r>
          <w:r>
            <w:rPr>
              <w:rStyle w:val="29"/>
              <w:rFonts w:asciiTheme="majorEastAsia" w:hAnsiTheme="majorEastAsia" w:eastAsiaTheme="majorEastAsia"/>
              <w:lang w:val="zh-TW"/>
            </w:rPr>
            <w:t>.</w:t>
          </w:r>
          <w:r>
            <w:rPr>
              <w:rStyle w:val="29"/>
              <w:rFonts w:eastAsia="PMingLiU" w:asciiTheme="majorEastAsia" w:hAnsiTheme="majorEastAsia"/>
              <w:lang w:val="zh-TW" w:eastAsia="zh-TW"/>
            </w:rPr>
            <w:t>7</w:t>
          </w:r>
          <w:r>
            <w:rPr>
              <w:rStyle w:val="29"/>
              <w:rFonts w:asciiTheme="majorEastAsia" w:hAnsiTheme="majorEastAsia" w:eastAsiaTheme="majorEastAsia"/>
              <w:lang w:val="zh-TW"/>
            </w:rPr>
            <w:t>语言文字</w:t>
          </w:r>
          <w:r>
            <w:tab/>
          </w:r>
          <w:r>
            <w:fldChar w:fldCharType="begin"/>
          </w:r>
          <w:r>
            <w:instrText xml:space="preserve"> PAGEREF _Toc149204667 \h </w:instrText>
          </w:r>
          <w:r>
            <w:fldChar w:fldCharType="separate"/>
          </w:r>
          <w:r>
            <w:t>- 7 -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"_Toc149204668" </w:instrText>
          </w:r>
          <w:r>
            <w:fldChar w:fldCharType="separate"/>
          </w:r>
          <w:r>
            <w:rPr>
              <w:rStyle w:val="29"/>
              <w:rFonts w:eastAsia="PMingLiU" w:asciiTheme="majorEastAsia" w:hAnsiTheme="majorEastAsia"/>
              <w:lang w:val="zh-TW" w:eastAsia="zh-TW"/>
            </w:rPr>
            <w:t>3</w:t>
          </w:r>
          <w:r>
            <w:rPr>
              <w:rStyle w:val="29"/>
              <w:rFonts w:asciiTheme="majorEastAsia" w:hAnsiTheme="majorEastAsia" w:eastAsiaTheme="majorEastAsia"/>
              <w:lang w:val="zh-TW"/>
            </w:rPr>
            <w:t>.</w:t>
          </w:r>
          <w:r>
            <w:rPr>
              <w:rStyle w:val="29"/>
              <w:rFonts w:eastAsia="PMingLiU" w:asciiTheme="majorEastAsia" w:hAnsiTheme="majorEastAsia"/>
              <w:lang w:val="zh-TW" w:eastAsia="zh-TW"/>
            </w:rPr>
            <w:t>8</w:t>
          </w:r>
          <w:r>
            <w:rPr>
              <w:rStyle w:val="29"/>
              <w:rFonts w:asciiTheme="majorEastAsia" w:hAnsiTheme="majorEastAsia" w:eastAsiaTheme="majorEastAsia"/>
              <w:lang w:val="zh-TW"/>
            </w:rPr>
            <w:t>响应和偏差</w:t>
          </w:r>
          <w:r>
            <w:tab/>
          </w:r>
          <w:r>
            <w:fldChar w:fldCharType="begin"/>
          </w:r>
          <w:r>
            <w:instrText xml:space="preserve"> PAGEREF _Toc149204668 \h </w:instrText>
          </w:r>
          <w:r>
            <w:fldChar w:fldCharType="separate"/>
          </w:r>
          <w:r>
            <w:t>- 8 -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"_Toc149204669" </w:instrText>
          </w:r>
          <w:r>
            <w:fldChar w:fldCharType="separate"/>
          </w:r>
          <w:r>
            <w:rPr>
              <w:rStyle w:val="29"/>
              <w:rFonts w:eastAsia="PMingLiU" w:asciiTheme="majorEastAsia" w:hAnsiTheme="majorEastAsia"/>
              <w:lang w:val="zh-TW" w:eastAsia="zh-TW"/>
            </w:rPr>
            <w:t>3</w:t>
          </w:r>
          <w:r>
            <w:rPr>
              <w:rStyle w:val="29"/>
              <w:rFonts w:asciiTheme="majorEastAsia" w:hAnsiTheme="majorEastAsia" w:eastAsiaTheme="majorEastAsia"/>
              <w:lang w:val="zh-TW"/>
            </w:rPr>
            <w:t>.</w:t>
          </w:r>
          <w:r>
            <w:rPr>
              <w:rStyle w:val="29"/>
              <w:rFonts w:eastAsia="PMingLiU" w:asciiTheme="majorEastAsia" w:hAnsiTheme="majorEastAsia"/>
              <w:lang w:val="zh-TW" w:eastAsia="zh-TW"/>
            </w:rPr>
            <w:t>9</w:t>
          </w:r>
          <w:r>
            <w:rPr>
              <w:rStyle w:val="29"/>
              <w:rFonts w:asciiTheme="majorEastAsia" w:hAnsiTheme="majorEastAsia" w:eastAsiaTheme="majorEastAsia"/>
              <w:lang w:val="zh-TW"/>
            </w:rPr>
            <w:t xml:space="preserve"> 招标文件的澄清</w:t>
          </w:r>
          <w:r>
            <w:tab/>
          </w:r>
          <w:r>
            <w:fldChar w:fldCharType="begin"/>
          </w:r>
          <w:r>
            <w:instrText xml:space="preserve"> PAGEREF _Toc149204669 \h </w:instrText>
          </w:r>
          <w:r>
            <w:fldChar w:fldCharType="separate"/>
          </w:r>
          <w:r>
            <w:t>- 8 -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"_Toc149204670" </w:instrText>
          </w:r>
          <w:r>
            <w:fldChar w:fldCharType="separate"/>
          </w:r>
          <w:r>
            <w:rPr>
              <w:rStyle w:val="29"/>
              <w:rFonts w:eastAsia="PMingLiU" w:asciiTheme="majorEastAsia" w:hAnsiTheme="majorEastAsia"/>
              <w:lang w:val="zh-TW" w:eastAsia="zh-TW"/>
            </w:rPr>
            <w:t>3</w:t>
          </w:r>
          <w:r>
            <w:rPr>
              <w:rStyle w:val="29"/>
              <w:rFonts w:asciiTheme="majorEastAsia" w:hAnsiTheme="majorEastAsia" w:eastAsiaTheme="majorEastAsia"/>
              <w:lang w:val="zh-TW"/>
            </w:rPr>
            <w:t>.</w:t>
          </w:r>
          <w:r>
            <w:rPr>
              <w:rStyle w:val="29"/>
              <w:rFonts w:eastAsia="PMingLiU" w:asciiTheme="majorEastAsia" w:hAnsiTheme="majorEastAsia"/>
              <w:lang w:val="zh-TW" w:eastAsia="zh-TW"/>
            </w:rPr>
            <w:t>10</w:t>
          </w:r>
          <w:r>
            <w:rPr>
              <w:rStyle w:val="29"/>
              <w:rFonts w:asciiTheme="majorEastAsia" w:hAnsiTheme="majorEastAsia" w:eastAsiaTheme="majorEastAsia"/>
              <w:lang w:val="zh-TW"/>
            </w:rPr>
            <w:t xml:space="preserve"> 招标文件的修改</w:t>
          </w:r>
          <w:r>
            <w:tab/>
          </w:r>
          <w:r>
            <w:fldChar w:fldCharType="begin"/>
          </w:r>
          <w:r>
            <w:instrText xml:space="preserve"> PAGEREF _Toc149204670 \h </w:instrText>
          </w:r>
          <w:r>
            <w:fldChar w:fldCharType="separate"/>
          </w:r>
          <w:r>
            <w:t>- 8 -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"_Toc149204671" </w:instrText>
          </w:r>
          <w:r>
            <w:fldChar w:fldCharType="separate"/>
          </w:r>
          <w:r>
            <w:rPr>
              <w:rStyle w:val="29"/>
              <w:rFonts w:eastAsia="PMingLiU" w:asciiTheme="majorEastAsia" w:hAnsiTheme="majorEastAsia"/>
              <w:lang w:val="zh-TW" w:eastAsia="zh-TW"/>
            </w:rPr>
            <w:t>3</w:t>
          </w:r>
          <w:r>
            <w:rPr>
              <w:rStyle w:val="29"/>
              <w:rFonts w:asciiTheme="majorEastAsia" w:hAnsiTheme="majorEastAsia" w:eastAsiaTheme="majorEastAsia"/>
              <w:lang w:val="zh-TW"/>
            </w:rPr>
            <w:t>.</w:t>
          </w:r>
          <w:r>
            <w:rPr>
              <w:rStyle w:val="29"/>
              <w:rFonts w:eastAsia="PMingLiU" w:asciiTheme="majorEastAsia" w:hAnsiTheme="majorEastAsia"/>
              <w:lang w:val="zh-TW" w:eastAsia="zh-TW"/>
            </w:rPr>
            <w:t>11</w:t>
          </w:r>
          <w:r>
            <w:rPr>
              <w:rStyle w:val="29"/>
              <w:rFonts w:asciiTheme="majorEastAsia" w:hAnsiTheme="majorEastAsia" w:eastAsiaTheme="majorEastAsia"/>
              <w:lang w:val="zh-TW"/>
            </w:rPr>
            <w:t xml:space="preserve"> 招标文件的异议</w:t>
          </w:r>
          <w:r>
            <w:tab/>
          </w:r>
          <w:r>
            <w:fldChar w:fldCharType="begin"/>
          </w:r>
          <w:r>
            <w:instrText xml:space="preserve"> PAGEREF _Toc149204671 \h </w:instrText>
          </w:r>
          <w:r>
            <w:fldChar w:fldCharType="separate"/>
          </w:r>
          <w:r>
            <w:t>- 8 -</w:t>
          </w:r>
          <w:r>
            <w:fldChar w:fldCharType="end"/>
          </w:r>
          <w:r>
            <w:fldChar w:fldCharType="end"/>
          </w:r>
        </w:p>
        <w:p>
          <w:pPr>
            <w:pStyle w:val="17"/>
            <w:tabs>
              <w:tab w:val="right" w:leader="dot" w:pos="8431"/>
            </w:tabs>
            <w:rPr>
              <w:rFonts w:asciiTheme="minorHAnsi" w:hAnsiTheme="minorHAnsi" w:eastAsiaTheme="minorEastAsia" w:cstheme="minorBidi"/>
              <w:kern w:val="2"/>
              <w:sz w:val="21"/>
              <w:szCs w:val="22"/>
              <w:u w:val="none"/>
            </w:rPr>
          </w:pPr>
          <w:r>
            <w:fldChar w:fldCharType="begin"/>
          </w:r>
          <w:r>
            <w:instrText xml:space="preserve"> HYPERLINK \l "_Toc149204672" </w:instrText>
          </w:r>
          <w:r>
            <w:fldChar w:fldCharType="separate"/>
          </w:r>
          <w:r>
            <w:rPr>
              <w:rStyle w:val="29"/>
              <w:rFonts w:cs="宋体" w:asciiTheme="majorEastAsia" w:hAnsiTheme="majorEastAsia" w:eastAsiaTheme="majorEastAsia"/>
              <w:b/>
              <w:lang w:val="zh-TW" w:eastAsia="zh-TW"/>
            </w:rPr>
            <w:t>第</w:t>
          </w:r>
          <w:r>
            <w:rPr>
              <w:rStyle w:val="29"/>
              <w:rFonts w:cs="宋体" w:asciiTheme="majorEastAsia" w:hAnsiTheme="majorEastAsia" w:eastAsiaTheme="majorEastAsia"/>
              <w:b/>
              <w:lang w:val="zh-TW"/>
            </w:rPr>
            <w:t>四</w:t>
          </w:r>
          <w:r>
            <w:rPr>
              <w:rStyle w:val="29"/>
              <w:rFonts w:cs="宋体" w:asciiTheme="majorEastAsia" w:hAnsiTheme="majorEastAsia" w:eastAsiaTheme="majorEastAsia"/>
              <w:b/>
              <w:lang w:val="zh-TW" w:eastAsia="zh-TW"/>
            </w:rPr>
            <w:t>章  投标须知</w:t>
          </w:r>
          <w:r>
            <w:tab/>
          </w:r>
          <w:r>
            <w:fldChar w:fldCharType="begin"/>
          </w:r>
          <w:r>
            <w:instrText xml:space="preserve"> PAGEREF _Toc149204672 \h </w:instrText>
          </w:r>
          <w:r>
            <w:fldChar w:fldCharType="separate"/>
          </w:r>
          <w:r>
            <w:t>- 8 -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"_Toc149204673" </w:instrText>
          </w:r>
          <w:r>
            <w:fldChar w:fldCharType="separate"/>
          </w:r>
          <w:r>
            <w:rPr>
              <w:rStyle w:val="29"/>
              <w:rFonts w:eastAsia="PMingLiU"/>
              <w:lang w:val="zh-TW" w:eastAsia="zh-TW"/>
            </w:rPr>
            <w:t>4</w:t>
          </w:r>
          <w:r>
            <w:rPr>
              <w:rStyle w:val="29"/>
              <w:lang w:val="zh-TW"/>
            </w:rPr>
            <w:t>.1投标文件的编制</w:t>
          </w:r>
          <w:r>
            <w:tab/>
          </w:r>
          <w:r>
            <w:fldChar w:fldCharType="begin"/>
          </w:r>
          <w:r>
            <w:instrText xml:space="preserve"> PAGEREF _Toc149204673 \h </w:instrText>
          </w:r>
          <w:r>
            <w:fldChar w:fldCharType="separate"/>
          </w:r>
          <w:r>
            <w:t>- 9 -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"_Toc149204674" </w:instrText>
          </w:r>
          <w:r>
            <w:fldChar w:fldCharType="separate"/>
          </w:r>
          <w:r>
            <w:rPr>
              <w:rStyle w:val="29"/>
              <w:rFonts w:eastAsia="PMingLiU"/>
              <w:lang w:val="zh-TW" w:eastAsia="zh-TW"/>
            </w:rPr>
            <w:t>4</w:t>
          </w:r>
          <w:r>
            <w:rPr>
              <w:rStyle w:val="29"/>
              <w:lang w:val="zh-TW"/>
            </w:rPr>
            <w:t>.</w:t>
          </w:r>
          <w:r>
            <w:rPr>
              <w:rStyle w:val="29"/>
              <w:rFonts w:eastAsia="PMingLiU"/>
              <w:lang w:val="zh-TW" w:eastAsia="zh-TW"/>
            </w:rPr>
            <w:t>2</w:t>
          </w:r>
          <w:r>
            <w:rPr>
              <w:rStyle w:val="29"/>
              <w:lang w:val="zh-TW"/>
            </w:rPr>
            <w:t>投标文件的递交</w:t>
          </w:r>
          <w:r>
            <w:tab/>
          </w:r>
          <w:r>
            <w:fldChar w:fldCharType="begin"/>
          </w:r>
          <w:r>
            <w:instrText xml:space="preserve"> PAGEREF _Toc149204674 \h </w:instrText>
          </w:r>
          <w:r>
            <w:fldChar w:fldCharType="separate"/>
          </w:r>
          <w:r>
            <w:t>- 10 -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"_Toc149204675" </w:instrText>
          </w:r>
          <w:r>
            <w:fldChar w:fldCharType="separate"/>
          </w:r>
          <w:r>
            <w:rPr>
              <w:rStyle w:val="29"/>
              <w:rFonts w:eastAsia="PMingLiU"/>
              <w:lang w:val="zh-TW" w:eastAsia="zh-TW"/>
            </w:rPr>
            <w:t>4</w:t>
          </w:r>
          <w:r>
            <w:rPr>
              <w:rStyle w:val="29"/>
              <w:lang w:val="zh-TW"/>
            </w:rPr>
            <w:t>.</w:t>
          </w:r>
          <w:r>
            <w:rPr>
              <w:rStyle w:val="29"/>
              <w:rFonts w:eastAsia="PMingLiU"/>
              <w:lang w:val="zh-TW" w:eastAsia="zh-TW"/>
            </w:rPr>
            <w:t>3</w:t>
          </w:r>
          <w:r>
            <w:rPr>
              <w:rStyle w:val="29"/>
              <w:lang w:val="zh-TW"/>
            </w:rPr>
            <w:t>投标费用</w:t>
          </w:r>
          <w:r>
            <w:tab/>
          </w:r>
          <w:r>
            <w:fldChar w:fldCharType="begin"/>
          </w:r>
          <w:r>
            <w:instrText xml:space="preserve"> PAGEREF _Toc149204675 \h </w:instrText>
          </w:r>
          <w:r>
            <w:fldChar w:fldCharType="separate"/>
          </w:r>
          <w:r>
            <w:t>- 10 -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"_Toc149204676" </w:instrText>
          </w:r>
          <w:r>
            <w:fldChar w:fldCharType="separate"/>
          </w:r>
          <w:r>
            <w:rPr>
              <w:rStyle w:val="29"/>
              <w:lang w:val="zh-TW"/>
            </w:rPr>
            <w:t>4.4评标与开标</w:t>
          </w:r>
          <w:r>
            <w:tab/>
          </w:r>
          <w:r>
            <w:fldChar w:fldCharType="begin"/>
          </w:r>
          <w:r>
            <w:instrText xml:space="preserve"> PAGEREF _Toc149204676 \h </w:instrText>
          </w:r>
          <w:r>
            <w:fldChar w:fldCharType="separate"/>
          </w:r>
          <w:r>
            <w:t>- 10 -</w:t>
          </w:r>
          <w:r>
            <w:fldChar w:fldCharType="end"/>
          </w:r>
          <w:r>
            <w:fldChar w:fldCharType="end"/>
          </w:r>
        </w:p>
        <w:p>
          <w:pPr>
            <w:pStyle w:val="21"/>
            <w:tabs>
              <w:tab w:val="right" w:leader="dot" w:pos="8431"/>
            </w:tabs>
            <w:ind w:left="0" w:leftChars="0" w:firstLineChars="200"/>
            <w:rPr>
              <w:rFonts w:asciiTheme="minorHAnsi" w:hAnsiTheme="minorHAnsi" w:eastAsiaTheme="minorEastAsia" w:cstheme="minorBidi"/>
              <w:kern w:val="2"/>
              <w:sz w:val="21"/>
              <w:szCs w:val="22"/>
              <w:u w:val="none"/>
            </w:rPr>
          </w:pPr>
          <w:r>
            <w:fldChar w:fldCharType="begin"/>
          </w:r>
          <w:r>
            <w:instrText xml:space="preserve"> HYPERLINK \l "_Toc149204677" </w:instrText>
          </w:r>
          <w:r>
            <w:fldChar w:fldCharType="separate"/>
          </w:r>
          <w:r>
            <w:rPr>
              <w:rStyle w:val="29"/>
              <w:rFonts w:asciiTheme="majorEastAsia" w:hAnsiTheme="majorEastAsia" w:eastAsiaTheme="majorEastAsia"/>
              <w:b/>
              <w:lang w:val="zh-TW"/>
            </w:rPr>
            <w:t>第五章  投标文件格式</w:t>
          </w:r>
          <w:r>
            <w:tab/>
          </w:r>
          <w:r>
            <w:fldChar w:fldCharType="begin"/>
          </w:r>
          <w:r>
            <w:instrText xml:space="preserve"> PAGEREF _Toc149204677 \h </w:instrText>
          </w:r>
          <w:r>
            <w:fldChar w:fldCharType="separate"/>
          </w:r>
          <w:r>
            <w:t>- 11 -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"_Toc149204678" </w:instrText>
          </w:r>
          <w:r>
            <w:fldChar w:fldCharType="separate"/>
          </w:r>
          <w:r>
            <w:rPr>
              <w:rStyle w:val="29"/>
            </w:rPr>
            <w:t>目  录</w:t>
          </w:r>
          <w:r>
            <w:tab/>
          </w:r>
          <w:r>
            <w:fldChar w:fldCharType="begin"/>
          </w:r>
          <w:r>
            <w:instrText xml:space="preserve"> PAGEREF _Toc149204678 \h </w:instrText>
          </w:r>
          <w:r>
            <w:fldChar w:fldCharType="separate"/>
          </w:r>
          <w:r>
            <w:t>- 12 -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"_Toc149204679" </w:instrText>
          </w:r>
          <w:r>
            <w:fldChar w:fldCharType="separate"/>
          </w:r>
          <w:r>
            <w:rPr>
              <w:rStyle w:val="29"/>
              <w:rFonts w:eastAsia="PMingLiU"/>
              <w:lang w:val="zh-TW" w:eastAsia="zh-TW"/>
            </w:rPr>
            <w:t>5</w:t>
          </w:r>
          <w:r>
            <w:rPr>
              <w:rStyle w:val="29"/>
              <w:lang w:val="zh-TW"/>
            </w:rPr>
            <w:t>.1投标函格式</w:t>
          </w:r>
          <w:r>
            <w:tab/>
          </w:r>
          <w:r>
            <w:fldChar w:fldCharType="begin"/>
          </w:r>
          <w:r>
            <w:instrText xml:space="preserve"> PAGEREF _Toc149204679 \h </w:instrText>
          </w:r>
          <w:r>
            <w:fldChar w:fldCharType="separate"/>
          </w:r>
          <w:r>
            <w:t>- 13 -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"_Toc149204680" </w:instrText>
          </w:r>
          <w:r>
            <w:fldChar w:fldCharType="separate"/>
          </w:r>
          <w:r>
            <w:rPr>
              <w:rStyle w:val="29"/>
              <w:rFonts w:eastAsia="PMingLiU"/>
              <w:lang w:val="zh-TW" w:eastAsia="zh-TW"/>
            </w:rPr>
            <w:t>5</w:t>
          </w:r>
          <w:r>
            <w:rPr>
              <w:rStyle w:val="29"/>
              <w:lang w:val="zh-TW"/>
            </w:rPr>
            <w:t>.2法定代表人授权书格式</w:t>
          </w:r>
          <w:r>
            <w:tab/>
          </w:r>
          <w:r>
            <w:fldChar w:fldCharType="begin"/>
          </w:r>
          <w:r>
            <w:instrText xml:space="preserve"> PAGEREF _Toc149204680 \h </w:instrText>
          </w:r>
          <w:r>
            <w:fldChar w:fldCharType="separate"/>
          </w:r>
          <w:r>
            <w:t>- 14 -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"_Toc149204681" </w:instrText>
          </w:r>
          <w:r>
            <w:fldChar w:fldCharType="separate"/>
          </w:r>
          <w:r>
            <w:rPr>
              <w:rStyle w:val="29"/>
              <w:rFonts w:eastAsia="PMingLiU"/>
              <w:lang w:val="zh-TW" w:eastAsia="zh-TW"/>
            </w:rPr>
            <w:t>5</w:t>
          </w:r>
          <w:r>
            <w:rPr>
              <w:rStyle w:val="29"/>
              <w:lang w:val="zh-TW"/>
            </w:rPr>
            <w:t>.3开标一览表格式</w:t>
          </w:r>
          <w:r>
            <w:tab/>
          </w:r>
          <w:r>
            <w:fldChar w:fldCharType="begin"/>
          </w:r>
          <w:r>
            <w:instrText xml:space="preserve"> PAGEREF _Toc149204681 \h </w:instrText>
          </w:r>
          <w:r>
            <w:fldChar w:fldCharType="separate"/>
          </w:r>
          <w:r>
            <w:t>- 15 -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"_Toc149204682" </w:instrText>
          </w:r>
          <w:r>
            <w:fldChar w:fldCharType="separate"/>
          </w:r>
          <w:r>
            <w:rPr>
              <w:rStyle w:val="29"/>
              <w:rFonts w:eastAsia="PMingLiU"/>
              <w:lang w:val="zh-TW" w:eastAsia="zh-TW"/>
            </w:rPr>
            <w:t>5</w:t>
          </w:r>
          <w:r>
            <w:rPr>
              <w:rStyle w:val="29"/>
              <w:lang w:val="zh-TW"/>
            </w:rPr>
            <w:t>.4实施项目的方案及说明格式</w:t>
          </w:r>
          <w:r>
            <w:tab/>
          </w:r>
          <w:r>
            <w:fldChar w:fldCharType="begin"/>
          </w:r>
          <w:r>
            <w:instrText xml:space="preserve"> PAGEREF _Toc149204682 \h </w:instrText>
          </w:r>
          <w:r>
            <w:fldChar w:fldCharType="separate"/>
          </w:r>
          <w:r>
            <w:t>- 16 -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"_Toc149204683" </w:instrText>
          </w:r>
          <w:r>
            <w:fldChar w:fldCharType="separate"/>
          </w:r>
          <w:r>
            <w:rPr>
              <w:rStyle w:val="29"/>
              <w:rFonts w:eastAsia="PMingLiU"/>
              <w:lang w:val="zh-TW" w:eastAsia="zh-TW"/>
            </w:rPr>
            <w:t>5</w:t>
          </w:r>
          <w:r>
            <w:rPr>
              <w:rStyle w:val="29"/>
              <w:lang w:val="zh-TW"/>
            </w:rPr>
            <w:t>.5资质证明文件格式</w:t>
          </w:r>
          <w:r>
            <w:tab/>
          </w:r>
          <w:r>
            <w:fldChar w:fldCharType="begin"/>
          </w:r>
          <w:r>
            <w:instrText xml:space="preserve"> PAGEREF _Toc149204683 \h </w:instrText>
          </w:r>
          <w:r>
            <w:fldChar w:fldCharType="separate"/>
          </w:r>
          <w:r>
            <w:t>- 17 -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"_Toc149204684" </w:instrText>
          </w:r>
          <w:r>
            <w:fldChar w:fldCharType="separate"/>
          </w:r>
          <w:r>
            <w:rPr>
              <w:rStyle w:val="29"/>
              <w:rFonts w:eastAsia="PMingLiU"/>
              <w:lang w:val="zh-TW" w:eastAsia="zh-TW"/>
            </w:rPr>
            <w:t>5</w:t>
          </w:r>
          <w:r>
            <w:rPr>
              <w:rStyle w:val="29"/>
              <w:lang w:val="zh-TW"/>
            </w:rPr>
            <w:t>.6投标人情况</w:t>
          </w:r>
          <w:r>
            <w:tab/>
          </w:r>
          <w:r>
            <w:fldChar w:fldCharType="begin"/>
          </w:r>
          <w:r>
            <w:instrText xml:space="preserve"> PAGEREF _Toc149204684 \h </w:instrText>
          </w:r>
          <w:r>
            <w:fldChar w:fldCharType="separate"/>
          </w:r>
          <w:r>
            <w:t>- 18 -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"_Toc149204685" </w:instrText>
          </w:r>
          <w:r>
            <w:fldChar w:fldCharType="separate"/>
          </w:r>
          <w:r>
            <w:rPr>
              <w:rStyle w:val="29"/>
              <w:rFonts w:eastAsia="PMingLiU"/>
              <w:lang w:val="zh-TW" w:eastAsia="zh-TW"/>
            </w:rPr>
            <w:t>5</w:t>
          </w:r>
          <w:r>
            <w:rPr>
              <w:rStyle w:val="29"/>
              <w:lang w:val="zh-TW"/>
            </w:rPr>
            <w:t>.</w:t>
          </w:r>
          <w:r>
            <w:rPr>
              <w:rStyle w:val="29"/>
              <w:rFonts w:eastAsia="PMingLiU"/>
              <w:lang w:val="zh-TW" w:eastAsia="zh-TW"/>
            </w:rPr>
            <w:t>7</w:t>
          </w:r>
          <w:r>
            <w:rPr>
              <w:rStyle w:val="29"/>
              <w:lang w:val="zh-TW"/>
            </w:rPr>
            <w:t>其他相关说明及资料附件格式</w:t>
          </w:r>
          <w:r>
            <w:tab/>
          </w:r>
          <w:r>
            <w:fldChar w:fldCharType="begin"/>
          </w:r>
          <w:r>
            <w:instrText xml:space="preserve"> PAGEREF _Toc149204685 \h </w:instrText>
          </w:r>
          <w:r>
            <w:fldChar w:fldCharType="separate"/>
          </w:r>
          <w:r>
            <w:t>- 20 -</w:t>
          </w:r>
          <w:r>
            <w:fldChar w:fldCharType="end"/>
          </w:r>
          <w:r>
            <w:fldChar w:fldCharType="end"/>
          </w:r>
        </w:p>
        <w:p>
          <w:pPr>
            <w:pStyle w:val="21"/>
            <w:tabs>
              <w:tab w:val="right" w:leader="dot" w:pos="8431"/>
            </w:tabs>
            <w:ind w:left="480"/>
            <w:rPr>
              <w:rFonts w:asciiTheme="minorHAnsi" w:hAnsiTheme="minorHAnsi" w:eastAsiaTheme="minorEastAsia" w:cstheme="minorBidi"/>
              <w:kern w:val="2"/>
              <w:sz w:val="21"/>
              <w:szCs w:val="22"/>
              <w:u w:val="none"/>
            </w:rPr>
          </w:pPr>
          <w:r>
            <w:fldChar w:fldCharType="begin"/>
          </w:r>
          <w:r>
            <w:instrText xml:space="preserve"> HYPERLINK \l "_Toc149204686" </w:instrText>
          </w:r>
          <w:r>
            <w:fldChar w:fldCharType="separate"/>
          </w:r>
          <w:r>
            <w:rPr>
              <w:rStyle w:val="29"/>
              <w:rFonts w:eastAsia="PMingLiU"/>
              <w:lang w:val="zh-TW" w:eastAsia="zh-TW"/>
            </w:rPr>
            <w:t>5</w:t>
          </w:r>
          <w:r>
            <w:rPr>
              <w:rStyle w:val="29"/>
              <w:lang w:val="zh-TW"/>
            </w:rPr>
            <w:t>.</w:t>
          </w:r>
          <w:r>
            <w:rPr>
              <w:rStyle w:val="29"/>
              <w:rFonts w:eastAsia="PMingLiU"/>
              <w:lang w:val="zh-TW" w:eastAsia="zh-TW"/>
            </w:rPr>
            <w:t>8</w:t>
          </w:r>
          <w:r>
            <w:rPr>
              <w:rStyle w:val="29"/>
              <w:lang w:val="zh-TW"/>
            </w:rPr>
            <w:t>投标文件声明格式</w:t>
          </w:r>
          <w:r>
            <w:tab/>
          </w:r>
          <w:r>
            <w:fldChar w:fldCharType="begin"/>
          </w:r>
          <w:r>
            <w:instrText xml:space="preserve"> PAGEREF _Toc149204686 \h </w:instrText>
          </w:r>
          <w:r>
            <w:fldChar w:fldCharType="separate"/>
          </w:r>
          <w:r>
            <w:t>- 21 -</w:t>
          </w:r>
          <w:r>
            <w:fldChar w:fldCharType="end"/>
          </w:r>
          <w:r>
            <w:fldChar w:fldCharType="end"/>
          </w:r>
        </w:p>
        <w:p>
          <w:pPr>
            <w:pStyle w:val="21"/>
            <w:tabs>
              <w:tab w:val="right" w:leader="dot" w:pos="8431"/>
            </w:tabs>
            <w:ind w:left="0" w:leftChars="0" w:firstLineChars="200"/>
            <w:rPr>
              <w:rFonts w:asciiTheme="minorHAnsi" w:hAnsiTheme="minorHAnsi" w:eastAsiaTheme="minorEastAsia" w:cstheme="minorBidi"/>
              <w:kern w:val="2"/>
              <w:sz w:val="21"/>
              <w:szCs w:val="22"/>
              <w:u w:val="none"/>
            </w:rPr>
          </w:pPr>
          <w:r>
            <w:fldChar w:fldCharType="begin"/>
          </w:r>
          <w:r>
            <w:instrText xml:space="preserve"> HYPERLINK \l "_Toc149204687" </w:instrText>
          </w:r>
          <w:r>
            <w:fldChar w:fldCharType="separate"/>
          </w:r>
          <w:r>
            <w:rPr>
              <w:rStyle w:val="29"/>
              <w:rFonts w:asciiTheme="majorEastAsia" w:hAnsiTheme="majorEastAsia" w:eastAsiaTheme="majorEastAsia"/>
              <w:b/>
              <w:lang w:val="zh-TW"/>
            </w:rPr>
            <w:t>第六章  招标过程争议及纠纷的解决</w:t>
          </w:r>
          <w:r>
            <w:tab/>
          </w:r>
          <w:r>
            <w:fldChar w:fldCharType="begin"/>
          </w:r>
          <w:r>
            <w:instrText xml:space="preserve"> PAGEREF _Toc149204687 \h </w:instrText>
          </w:r>
          <w:r>
            <w:fldChar w:fldCharType="separate"/>
          </w:r>
          <w:r>
            <w:t>- 22 -</w:t>
          </w:r>
          <w:r>
            <w:fldChar w:fldCharType="end"/>
          </w:r>
          <w:r>
            <w:fldChar w:fldCharType="end"/>
          </w:r>
        </w:p>
        <w:p>
          <w:pPr>
            <w:pStyle w:val="21"/>
            <w:tabs>
              <w:tab w:val="right" w:leader="dot" w:pos="8431"/>
            </w:tabs>
            <w:ind w:left="0" w:leftChars="0" w:firstLine="482" w:firstLineChars="200"/>
            <w:rPr>
              <w:u w:val="none"/>
            </w:rPr>
          </w:pPr>
          <w:r>
            <w:rPr>
              <w:b/>
              <w:bCs/>
              <w:u w:val="none"/>
              <w:lang w:val="zh-CN"/>
            </w:rPr>
            <w:fldChar w:fldCharType="end"/>
          </w:r>
        </w:p>
      </w:sdtContent>
    </w:sdt>
    <w:p>
      <w:pPr>
        <w:pStyle w:val="3"/>
        <w:spacing w:line="360" w:lineRule="auto"/>
        <w:rPr>
          <w:rFonts w:eastAsiaTheme="minorEastAsia"/>
        </w:rPr>
        <w:sectPr>
          <w:pgSz w:w="11900" w:h="16840"/>
          <w:pgMar w:top="1474" w:right="1701" w:bottom="1418" w:left="1758" w:header="851" w:footer="1134" w:gutter="0"/>
          <w:pgNumType w:start="1"/>
          <w:cols w:space="720" w:num="1"/>
          <w:titlePg/>
          <w:docGrid w:linePitch="326" w:charSpace="0"/>
        </w:sectPr>
      </w:pPr>
    </w:p>
    <w:p>
      <w:pPr>
        <w:pStyle w:val="3"/>
        <w:spacing w:before="120" w:line="360" w:lineRule="auto"/>
        <w:jc w:val="center"/>
        <w:outlineLvl w:val="0"/>
        <w:rPr>
          <w:rFonts w:eastAsia="PMingLiU" w:cs="宋体" w:asciiTheme="majorEastAsia" w:hAnsiTheme="majorEastAsia"/>
          <w:b/>
          <w:sz w:val="32"/>
          <w:szCs w:val="32"/>
          <w:lang w:val="zh-TW" w:eastAsia="zh-TW"/>
        </w:rPr>
      </w:pPr>
      <w:bookmarkStart w:id="0" w:name="_Toc489533298"/>
      <w:bookmarkStart w:id="1" w:name="_Toc489533786"/>
      <w:bookmarkStart w:id="2" w:name="_Toc149204658"/>
      <w:bookmarkStart w:id="3" w:name="_Toc484762137"/>
      <w:r>
        <w:rPr>
          <w:rFonts w:hint="eastAsia" w:cs="宋体" w:asciiTheme="majorEastAsia" w:hAnsiTheme="majorEastAsia" w:eastAsiaTheme="majorEastAsia"/>
          <w:b/>
          <w:sz w:val="32"/>
          <w:szCs w:val="32"/>
          <w:lang w:val="zh-TW" w:eastAsia="zh-TW"/>
        </w:rPr>
        <w:t>第</w:t>
      </w:r>
      <w:r>
        <w:rPr>
          <w:rFonts w:hint="eastAsia" w:cs="宋体" w:asciiTheme="majorEastAsia" w:hAnsiTheme="majorEastAsia" w:eastAsiaTheme="majorEastAsia"/>
          <w:b/>
          <w:sz w:val="32"/>
          <w:szCs w:val="32"/>
          <w:lang w:val="zh-TW"/>
        </w:rPr>
        <w:t>一</w:t>
      </w:r>
      <w:r>
        <w:rPr>
          <w:rFonts w:hint="eastAsia" w:cs="宋体" w:asciiTheme="majorEastAsia" w:hAnsiTheme="majorEastAsia" w:eastAsiaTheme="majorEastAsia"/>
          <w:b/>
          <w:sz w:val="32"/>
          <w:szCs w:val="32"/>
          <w:lang w:val="zh-TW" w:eastAsia="zh-TW"/>
        </w:rPr>
        <w:t>章</w:t>
      </w:r>
      <w:r>
        <w:rPr>
          <w:rFonts w:hint="eastAsia" w:cs="宋体" w:asciiTheme="majorEastAsia" w:hAnsiTheme="majorEastAsia" w:eastAsiaTheme="majorEastAsia"/>
          <w:b/>
          <w:sz w:val="32"/>
          <w:szCs w:val="32"/>
          <w:lang w:val="zh-TW"/>
        </w:rPr>
        <w:t xml:space="preserve"> </w:t>
      </w:r>
      <w:r>
        <w:rPr>
          <w:rFonts w:eastAsia="PMingLiU" w:cs="宋体" w:asciiTheme="majorEastAsia" w:hAnsiTheme="majorEastAsia"/>
          <w:b/>
          <w:sz w:val="32"/>
          <w:szCs w:val="32"/>
          <w:lang w:val="zh-TW" w:eastAsia="zh-TW"/>
        </w:rPr>
        <w:t xml:space="preserve"> </w:t>
      </w:r>
      <w:bookmarkEnd w:id="0"/>
      <w:bookmarkEnd w:id="1"/>
      <w:r>
        <w:rPr>
          <w:rFonts w:hint="eastAsia" w:cs="宋体" w:asciiTheme="minorEastAsia" w:hAnsiTheme="minorEastAsia" w:eastAsiaTheme="minorEastAsia"/>
          <w:b/>
          <w:sz w:val="32"/>
          <w:szCs w:val="32"/>
          <w:lang w:val="zh-TW"/>
        </w:rPr>
        <w:t>招标公告</w:t>
      </w:r>
      <w:bookmarkEnd w:id="2"/>
    </w:p>
    <w:p>
      <w:pPr>
        <w:ind w:firstLineChars="200"/>
        <w:rPr>
          <w:rFonts w:ascii="宋体" w:hAnsi="宋体" w:cs="宋体"/>
          <w:u w:val="none"/>
        </w:rPr>
      </w:pPr>
      <w:r>
        <w:rPr>
          <w:rFonts w:hint="eastAsia" w:cs="仿宋_GB2312" w:asciiTheme="minorEastAsia" w:hAnsiTheme="minorEastAsia" w:eastAsiaTheme="minorEastAsia"/>
          <w:u w:val="none"/>
        </w:rPr>
        <w:t>太原重型机械集团有限公司拟选聘2023年度-2025年度审计机构备选库入围审计机构，现面向社会公开征集审计类业务供应商，经我公司审核评比后，可入围太重集团审计机构备选库名单。</w:t>
      </w:r>
      <w:r>
        <w:rPr>
          <w:rFonts w:hint="eastAsia" w:ascii="宋体" w:hAnsi="宋体" w:cs="宋体"/>
          <w:u w:val="none"/>
        </w:rPr>
        <w:t>根据我公司的需要，拟对</w:t>
      </w:r>
      <w:r>
        <w:rPr>
          <w:rFonts w:hint="eastAsia"/>
        </w:rPr>
        <w:t>太原重型机械集团有限公司公开选</w:t>
      </w:r>
      <w:r>
        <w:rPr>
          <w:rFonts w:hint="eastAsia"/>
          <w:lang w:val="en-US" w:eastAsia="zh-CN"/>
        </w:rPr>
        <w:t>聘</w:t>
      </w:r>
      <w:r>
        <w:rPr>
          <w:rFonts w:hint="eastAsia"/>
        </w:rPr>
        <w:t>审计机构备选库</w:t>
      </w:r>
      <w:r>
        <w:rPr>
          <w:rFonts w:hint="eastAsia" w:ascii="宋体" w:hAnsi="宋体" w:cs="宋体"/>
          <w:u w:val="none"/>
        </w:rPr>
        <w:t>项目(招标编号</w:t>
      </w:r>
      <w:r>
        <w:rPr>
          <w:rFonts w:hint="eastAsia"/>
          <w:u w:val="none"/>
        </w:rPr>
        <w:t>：</w:t>
      </w:r>
      <w:r>
        <w:t>ZB23X002</w:t>
      </w:r>
      <w:r>
        <w:rPr>
          <w:rFonts w:hint="eastAsia" w:ascii="宋体" w:hAnsi="宋体" w:cs="宋体"/>
          <w:u w:val="none"/>
        </w:rPr>
        <w:t>)进行招标。</w:t>
      </w:r>
    </w:p>
    <w:p>
      <w:pPr>
        <w:rPr>
          <w:rFonts w:ascii="宋体" w:hAnsi="宋体" w:cs="宋体"/>
          <w:u w:val="none"/>
        </w:rPr>
      </w:pPr>
      <w:r>
        <w:rPr>
          <w:rFonts w:hint="eastAsia" w:ascii="宋体" w:hAnsi="宋体" w:cs="宋体"/>
          <w:u w:val="none"/>
        </w:rPr>
        <w:t>招标方式为：招标☑ 议标□；招标类别为：单价标☑ 量标□。</w:t>
      </w:r>
    </w:p>
    <w:p>
      <w:pPr>
        <w:ind w:firstLine="482" w:firstLineChars="200"/>
        <w:rPr>
          <w:rFonts w:cs="仿宋_GB2312" w:asciiTheme="minorEastAsia" w:hAnsiTheme="minorEastAsia" w:eastAsiaTheme="minorEastAsia"/>
          <w:u w:val="none"/>
        </w:rPr>
      </w:pPr>
      <w:r>
        <w:rPr>
          <w:rFonts w:hint="eastAsia" w:cs="仿宋_GB2312" w:asciiTheme="minorEastAsia" w:hAnsiTheme="minorEastAsia" w:eastAsiaTheme="minorEastAsia"/>
          <w:b/>
          <w:u w:val="none"/>
        </w:rPr>
        <w:t>1</w:t>
      </w:r>
      <w:r>
        <w:rPr>
          <w:rFonts w:cs="仿宋_GB2312" w:asciiTheme="minorEastAsia" w:hAnsiTheme="minorEastAsia" w:eastAsiaTheme="minorEastAsia"/>
          <w:b/>
          <w:u w:val="none"/>
        </w:rPr>
        <w:t>.</w:t>
      </w:r>
      <w:r>
        <w:rPr>
          <w:rFonts w:hint="eastAsia" w:cs="仿宋_GB2312" w:asciiTheme="minorEastAsia" w:hAnsiTheme="minorEastAsia" w:eastAsiaTheme="minorEastAsia"/>
          <w:b/>
          <w:u w:val="none"/>
        </w:rPr>
        <w:t>项目名称：</w:t>
      </w:r>
      <w:r>
        <w:rPr>
          <w:rFonts w:hint="eastAsia" w:cs="仿宋_GB2312" w:asciiTheme="minorEastAsia" w:hAnsiTheme="minorEastAsia" w:eastAsiaTheme="minorEastAsia"/>
          <w:u w:val="none"/>
        </w:rPr>
        <w:t>太原重型机械集团有限公司公开选聘2023年度-2025年度审计机构备选库项目采购。</w:t>
      </w:r>
    </w:p>
    <w:p>
      <w:pPr>
        <w:ind w:firstLine="482" w:firstLineChars="200"/>
        <w:rPr>
          <w:rFonts w:cs="仿宋_GB2312" w:asciiTheme="minorEastAsia" w:hAnsiTheme="minorEastAsia" w:eastAsiaTheme="minorEastAsia"/>
          <w:u w:val="none"/>
        </w:rPr>
      </w:pPr>
      <w:r>
        <w:rPr>
          <w:rFonts w:hint="eastAsia" w:cs="仿宋_GB2312" w:asciiTheme="minorEastAsia" w:hAnsiTheme="minorEastAsia" w:eastAsiaTheme="minorEastAsia"/>
          <w:b/>
          <w:u w:val="none"/>
        </w:rPr>
        <w:t>2</w:t>
      </w:r>
      <w:r>
        <w:rPr>
          <w:rFonts w:cs="仿宋_GB2312" w:asciiTheme="minorEastAsia" w:hAnsiTheme="minorEastAsia" w:eastAsiaTheme="minorEastAsia"/>
          <w:b/>
          <w:u w:val="none"/>
        </w:rPr>
        <w:t>.</w:t>
      </w:r>
      <w:r>
        <w:rPr>
          <w:rFonts w:hint="eastAsia" w:cs="仿宋_GB2312" w:asciiTheme="minorEastAsia" w:hAnsiTheme="minorEastAsia" w:eastAsiaTheme="minorEastAsia"/>
          <w:b/>
          <w:u w:val="none"/>
        </w:rPr>
        <w:t>项目类型：</w:t>
      </w:r>
      <w:r>
        <w:rPr>
          <w:rFonts w:hint="eastAsia" w:cs="仿宋_GB2312" w:asciiTheme="minorEastAsia" w:hAnsiTheme="minorEastAsia" w:eastAsiaTheme="minorEastAsia"/>
          <w:u w:val="none"/>
        </w:rPr>
        <w:t>审计服务采购。</w:t>
      </w:r>
    </w:p>
    <w:p>
      <w:pPr>
        <w:ind w:firstLine="482" w:firstLineChars="200"/>
        <w:rPr>
          <w:rFonts w:cs="仿宋_GB2312" w:asciiTheme="minorEastAsia" w:hAnsiTheme="minorEastAsia" w:eastAsiaTheme="minorEastAsia"/>
          <w:b/>
          <w:u w:val="none"/>
        </w:rPr>
      </w:pPr>
      <w:r>
        <w:rPr>
          <w:rFonts w:hint="eastAsia" w:cs="仿宋_GB2312" w:asciiTheme="minorEastAsia" w:hAnsiTheme="minorEastAsia" w:eastAsiaTheme="minorEastAsia"/>
          <w:b/>
          <w:u w:val="none"/>
        </w:rPr>
        <w:t>3</w:t>
      </w:r>
      <w:r>
        <w:rPr>
          <w:rFonts w:cs="仿宋_GB2312" w:asciiTheme="minorEastAsia" w:hAnsiTheme="minorEastAsia" w:eastAsiaTheme="minorEastAsia"/>
          <w:b/>
          <w:u w:val="none"/>
        </w:rPr>
        <w:t>.</w:t>
      </w:r>
      <w:r>
        <w:rPr>
          <w:rFonts w:hint="eastAsia" w:cs="仿宋_GB2312" w:asciiTheme="minorEastAsia" w:hAnsiTheme="minorEastAsia" w:eastAsiaTheme="minorEastAsia"/>
          <w:b/>
          <w:u w:val="none"/>
        </w:rPr>
        <w:t>服务内容：</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3</w:t>
      </w:r>
      <w:r>
        <w:rPr>
          <w:rFonts w:cs="仿宋_GB2312" w:asciiTheme="minorEastAsia" w:hAnsiTheme="minorEastAsia" w:eastAsiaTheme="minorEastAsia"/>
          <w:u w:val="none"/>
        </w:rPr>
        <w:t>.1</w:t>
      </w:r>
      <w:r>
        <w:rPr>
          <w:rFonts w:hint="eastAsia" w:cs="仿宋_GB2312" w:asciiTheme="minorEastAsia" w:hAnsiTheme="minorEastAsia" w:eastAsiaTheme="minorEastAsia"/>
          <w:u w:val="none"/>
        </w:rPr>
        <w:t>根据财政部《国有企业、上市公司选聘会计师事务所管理办法》（财会〔2023〕4号）、《委托会计师事务所审计招标规范》（财会〔2006〕2 号）的有关要求，接受太重集团及所属子公司委托，对相应经济行为进行审计，并出具审计报告（含报告、说明、附表）等。</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3.</w:t>
      </w:r>
      <w:r>
        <w:rPr>
          <w:rFonts w:cs="仿宋_GB2312" w:asciiTheme="minorEastAsia" w:hAnsiTheme="minorEastAsia" w:eastAsiaTheme="minorEastAsia"/>
          <w:u w:val="none"/>
        </w:rPr>
        <w:t>2</w:t>
      </w:r>
      <w:r>
        <w:rPr>
          <w:rFonts w:hint="eastAsia" w:cs="仿宋_GB2312" w:asciiTheme="minorEastAsia" w:hAnsiTheme="minorEastAsia" w:eastAsiaTheme="minorEastAsia"/>
          <w:u w:val="none"/>
        </w:rPr>
        <w:t>提供业务培训、咨询等服务。</w:t>
      </w:r>
    </w:p>
    <w:p>
      <w:pPr>
        <w:ind w:firstLine="482" w:firstLineChars="200"/>
        <w:rPr>
          <w:rFonts w:cs="仿宋_GB2312" w:asciiTheme="minorEastAsia" w:hAnsiTheme="minorEastAsia" w:eastAsiaTheme="minorEastAsia"/>
          <w:u w:val="none"/>
        </w:rPr>
      </w:pPr>
      <w:r>
        <w:rPr>
          <w:rFonts w:hint="eastAsia" w:cs="仿宋_GB2312" w:asciiTheme="minorEastAsia" w:hAnsiTheme="minorEastAsia" w:eastAsiaTheme="minorEastAsia"/>
          <w:b/>
          <w:u w:val="none"/>
        </w:rPr>
        <w:t>4</w:t>
      </w:r>
      <w:r>
        <w:rPr>
          <w:rFonts w:cs="仿宋_GB2312" w:asciiTheme="minorEastAsia" w:hAnsiTheme="minorEastAsia" w:eastAsiaTheme="minorEastAsia"/>
          <w:b/>
          <w:u w:val="none"/>
        </w:rPr>
        <w:t>.</w:t>
      </w:r>
      <w:r>
        <w:rPr>
          <w:rFonts w:hint="eastAsia" w:cs="仿宋_GB2312" w:asciiTheme="minorEastAsia" w:hAnsiTheme="minorEastAsia" w:eastAsiaTheme="minorEastAsia"/>
          <w:b/>
          <w:u w:val="none"/>
        </w:rPr>
        <w:t>服务周期：</w:t>
      </w:r>
      <w:r>
        <w:rPr>
          <w:rFonts w:hint="eastAsia" w:cs="仿宋_GB2312" w:asciiTheme="minorEastAsia" w:hAnsiTheme="minorEastAsia" w:eastAsiaTheme="minorEastAsia"/>
          <w:u w:val="none"/>
        </w:rPr>
        <w:t>2023年-202</w:t>
      </w:r>
      <w:r>
        <w:rPr>
          <w:rFonts w:cs="仿宋_GB2312" w:asciiTheme="minorEastAsia" w:hAnsiTheme="minorEastAsia" w:eastAsiaTheme="minorEastAsia"/>
          <w:u w:val="none"/>
        </w:rPr>
        <w:t>5</w:t>
      </w:r>
      <w:r>
        <w:rPr>
          <w:rFonts w:hint="eastAsia" w:cs="仿宋_GB2312" w:asciiTheme="minorEastAsia" w:hAnsiTheme="minorEastAsia" w:eastAsiaTheme="minorEastAsia"/>
          <w:u w:val="none"/>
        </w:rPr>
        <w:t>年度。</w:t>
      </w:r>
    </w:p>
    <w:p>
      <w:pPr>
        <w:ind w:firstLine="482" w:firstLineChars="200"/>
        <w:rPr>
          <w:rFonts w:cs="仿宋_GB2312" w:asciiTheme="minorEastAsia" w:hAnsiTheme="minorEastAsia" w:eastAsiaTheme="minorEastAsia"/>
          <w:u w:val="none"/>
        </w:rPr>
      </w:pPr>
      <w:r>
        <w:rPr>
          <w:rFonts w:hint="eastAsia" w:cs="仿宋_GB2312" w:asciiTheme="minorEastAsia" w:hAnsiTheme="minorEastAsia" w:eastAsiaTheme="minorEastAsia"/>
          <w:b/>
          <w:u w:val="none"/>
        </w:rPr>
        <w:t>5</w:t>
      </w:r>
      <w:r>
        <w:rPr>
          <w:rFonts w:cs="仿宋_GB2312" w:asciiTheme="minorEastAsia" w:hAnsiTheme="minorEastAsia" w:eastAsiaTheme="minorEastAsia"/>
          <w:b/>
          <w:u w:val="none"/>
        </w:rPr>
        <w:t>.</w:t>
      </w:r>
      <w:r>
        <w:rPr>
          <w:rFonts w:hint="eastAsia" w:cs="仿宋_GB2312" w:asciiTheme="minorEastAsia" w:hAnsiTheme="minorEastAsia" w:eastAsiaTheme="minorEastAsia"/>
          <w:b/>
          <w:u w:val="none"/>
        </w:rPr>
        <w:t>服务地点：</w:t>
      </w:r>
      <w:r>
        <w:rPr>
          <w:rFonts w:hint="eastAsia" w:cs="仿宋_GB2312" w:asciiTheme="minorEastAsia" w:hAnsiTheme="minorEastAsia" w:eastAsiaTheme="minorEastAsia"/>
          <w:u w:val="none"/>
        </w:rPr>
        <w:t>太原重型机械集团有限公司及其所属境内全资、控股或实际控制的子公司、分公司。</w:t>
      </w:r>
    </w:p>
    <w:p>
      <w:pPr>
        <w:ind w:firstLine="482" w:firstLineChars="200"/>
        <w:rPr>
          <w:rFonts w:cs="仿宋_GB2312" w:asciiTheme="minorEastAsia" w:hAnsiTheme="minorEastAsia" w:eastAsiaTheme="minorEastAsia"/>
          <w:u w:val="none"/>
        </w:rPr>
      </w:pPr>
      <w:r>
        <w:rPr>
          <w:rFonts w:hint="eastAsia" w:cs="仿宋_GB2312" w:asciiTheme="minorEastAsia" w:hAnsiTheme="minorEastAsia" w:eastAsiaTheme="minorEastAsia"/>
          <w:b/>
          <w:u w:val="none"/>
        </w:rPr>
        <w:t>6</w:t>
      </w:r>
      <w:r>
        <w:rPr>
          <w:rFonts w:cs="仿宋_GB2312" w:asciiTheme="minorEastAsia" w:hAnsiTheme="minorEastAsia" w:eastAsiaTheme="minorEastAsia"/>
          <w:b/>
          <w:u w:val="none"/>
        </w:rPr>
        <w:t>.</w:t>
      </w:r>
      <w:r>
        <w:rPr>
          <w:rFonts w:hint="eastAsia" w:cs="仿宋_GB2312" w:asciiTheme="minorEastAsia" w:hAnsiTheme="minorEastAsia" w:eastAsiaTheme="minorEastAsia"/>
          <w:b/>
          <w:u w:val="none"/>
        </w:rPr>
        <w:t>招标范围：</w:t>
      </w:r>
      <w:r>
        <w:rPr>
          <w:rFonts w:hint="eastAsia" w:cs="仿宋_GB2312" w:asciiTheme="minorEastAsia" w:hAnsiTheme="minorEastAsia" w:eastAsiaTheme="minorEastAsia"/>
          <w:u w:val="none"/>
        </w:rPr>
        <w:t>公开选聘建立审计机构备选库根据所涉及到的审计业务的经济类型、规模、业务复杂程度、所需资质等因素考虑，细分为</w:t>
      </w:r>
      <w:r>
        <w:rPr>
          <w:rFonts w:cs="仿宋_GB2312" w:asciiTheme="minorEastAsia" w:hAnsiTheme="minorEastAsia" w:eastAsiaTheme="minorEastAsia"/>
          <w:u w:val="none"/>
        </w:rPr>
        <w:t>3</w:t>
      </w:r>
      <w:r>
        <w:rPr>
          <w:rFonts w:hint="eastAsia" w:cs="仿宋_GB2312" w:asciiTheme="minorEastAsia" w:hAnsiTheme="minorEastAsia" w:eastAsiaTheme="minorEastAsia"/>
          <w:u w:val="none"/>
        </w:rPr>
        <w:t>个标段：</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一标段：大型审计机构，具备证券服务业务资质，且排名为全国前3</w:t>
      </w:r>
      <w:r>
        <w:rPr>
          <w:rFonts w:cs="仿宋_GB2312" w:asciiTheme="minorEastAsia" w:hAnsiTheme="minorEastAsia" w:eastAsiaTheme="minorEastAsia"/>
          <w:u w:val="none"/>
        </w:rPr>
        <w:t>0</w:t>
      </w:r>
      <w:r>
        <w:rPr>
          <w:rFonts w:hint="eastAsia" w:cs="仿宋_GB2312" w:asciiTheme="minorEastAsia" w:hAnsiTheme="minorEastAsia" w:eastAsiaTheme="minorEastAsia"/>
          <w:u w:val="none"/>
        </w:rPr>
        <w:t>名；</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二标段：中型审计机构，全国排名3</w:t>
      </w:r>
      <w:r>
        <w:rPr>
          <w:rFonts w:cs="仿宋_GB2312" w:asciiTheme="minorEastAsia" w:hAnsiTheme="minorEastAsia" w:eastAsiaTheme="minorEastAsia"/>
          <w:u w:val="none"/>
        </w:rPr>
        <w:t>0-50</w:t>
      </w:r>
      <w:r>
        <w:rPr>
          <w:rFonts w:hint="eastAsia" w:cs="仿宋_GB2312" w:asciiTheme="minorEastAsia" w:hAnsiTheme="minorEastAsia" w:eastAsiaTheme="minorEastAsia"/>
          <w:u w:val="none"/>
        </w:rPr>
        <w:t>名或山西省排名前</w:t>
      </w:r>
      <w:r>
        <w:rPr>
          <w:rFonts w:cs="仿宋_GB2312" w:asciiTheme="minorEastAsia" w:hAnsiTheme="minorEastAsia" w:eastAsiaTheme="minorEastAsia"/>
          <w:u w:val="none"/>
        </w:rPr>
        <w:t>30</w:t>
      </w:r>
      <w:r>
        <w:rPr>
          <w:rFonts w:hint="eastAsia" w:cs="仿宋_GB2312" w:asciiTheme="minorEastAsia" w:hAnsiTheme="minorEastAsia" w:eastAsiaTheme="minorEastAsia"/>
          <w:u w:val="none"/>
        </w:rPr>
        <w:t>名；</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三标段：小型审计机构，山西省内中小型审计机构。</w:t>
      </w:r>
    </w:p>
    <w:p>
      <w:pPr>
        <w:snapToGrid/>
        <w:rPr>
          <w:rFonts w:cs="黑体" w:asciiTheme="minorEastAsia" w:hAnsiTheme="minorEastAsia" w:eastAsiaTheme="minorEastAsia"/>
          <w:b/>
          <w:u w:val="none"/>
        </w:rPr>
      </w:pPr>
      <w:r>
        <w:rPr>
          <w:rFonts w:hint="eastAsia" w:cs="黑体" w:asciiTheme="minorEastAsia" w:hAnsiTheme="minorEastAsia" w:eastAsiaTheme="minorEastAsia"/>
          <w:b/>
          <w:u w:val="none"/>
        </w:rPr>
        <w:t>7</w:t>
      </w:r>
      <w:r>
        <w:rPr>
          <w:rFonts w:cs="黑体" w:asciiTheme="minorEastAsia" w:hAnsiTheme="minorEastAsia" w:eastAsiaTheme="minorEastAsia"/>
          <w:b/>
          <w:u w:val="none"/>
        </w:rPr>
        <w:t>.</w:t>
      </w:r>
      <w:r>
        <w:rPr>
          <w:rFonts w:hint="eastAsia" w:cs="黑体" w:asciiTheme="minorEastAsia" w:hAnsiTheme="minorEastAsia" w:eastAsiaTheme="minorEastAsia"/>
          <w:b/>
          <w:u w:val="none"/>
        </w:rPr>
        <w:t>投标人资格条件</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.1</w:t>
      </w:r>
      <w:r>
        <w:rPr>
          <w:rFonts w:hint="eastAsia" w:cs="仿宋_GB2312" w:asciiTheme="minorEastAsia" w:hAnsiTheme="minorEastAsia" w:eastAsiaTheme="minorEastAsia"/>
          <w:u w:val="none"/>
        </w:rPr>
        <w:t>依法设立，具有独立法人资格，连续正常执业3年以上。社会信用良好，“信用中国”网站未被列入失信被执行人名单，在“中国裁判文书网”中无行贿犯罪记录。</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.2</w:t>
      </w:r>
      <w:r>
        <w:rPr>
          <w:rFonts w:hint="eastAsia" w:cs="仿宋_GB2312" w:asciiTheme="minorEastAsia" w:hAnsiTheme="minorEastAsia" w:eastAsiaTheme="minorEastAsia"/>
          <w:u w:val="none"/>
        </w:rPr>
        <w:t>供应商应遵守国家有关审计法律、行政法规等政策规定，严格履行法定职责，近三年内机构及其主要负责人无违法违规记录，在承担审计业务工作中未出现重大质量问题或不良记录。</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.3</w:t>
      </w:r>
      <w:r>
        <w:rPr>
          <w:rFonts w:hint="eastAsia" w:cs="仿宋_GB2312" w:asciiTheme="minorEastAsia" w:hAnsiTheme="minorEastAsia" w:eastAsiaTheme="minorEastAsia"/>
          <w:u w:val="none"/>
        </w:rPr>
        <w:t>掌握我公司所属重型机械行业的经济行为特点和相关市场信息，熟悉所在行业相关的法规、政策。</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.4</w:t>
      </w:r>
      <w:r>
        <w:rPr>
          <w:rFonts w:hint="eastAsia" w:cs="仿宋_GB2312" w:asciiTheme="minorEastAsia" w:hAnsiTheme="minorEastAsia" w:eastAsiaTheme="minorEastAsia"/>
          <w:u w:val="none"/>
        </w:rPr>
        <w:t>审计机构具备相应资质，具有政府有关部门颁发的资质证书，具有国有企业财务审计的工作经验，具有较高的审计质量，在规定的工作期间内，按时保质完成审计工作任务；执业人员</w:t>
      </w:r>
      <w:r>
        <w:rPr>
          <w:rFonts w:cs="仿宋_GB2312" w:asciiTheme="minorEastAsia" w:hAnsiTheme="minorEastAsia" w:eastAsiaTheme="minorEastAsia"/>
          <w:u w:val="none"/>
        </w:rPr>
        <w:t>具备法定执业资格，具有与我公司</w:t>
      </w:r>
      <w:r>
        <w:rPr>
          <w:rFonts w:hint="eastAsia" w:cs="仿宋_GB2312" w:asciiTheme="minorEastAsia" w:hAnsiTheme="minorEastAsia" w:eastAsiaTheme="minorEastAsia"/>
          <w:u w:val="none"/>
        </w:rPr>
        <w:t>审计</w:t>
      </w:r>
      <w:r>
        <w:rPr>
          <w:rFonts w:cs="仿宋_GB2312" w:asciiTheme="minorEastAsia" w:hAnsiTheme="minorEastAsia" w:eastAsiaTheme="minorEastAsia"/>
          <w:u w:val="none"/>
        </w:rPr>
        <w:t>需求相适应的专业人员和专业特长</w:t>
      </w:r>
      <w:r>
        <w:rPr>
          <w:rFonts w:hint="eastAsia" w:cs="仿宋_GB2312" w:asciiTheme="minorEastAsia" w:hAnsiTheme="minorEastAsia" w:eastAsiaTheme="minorEastAsia"/>
          <w:u w:val="none"/>
        </w:rPr>
        <w:t>，具备国有企业审计项目的相关从业经历。</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.5机构内部管理制度健全，执业规范</w:t>
      </w:r>
      <w:r>
        <w:rPr>
          <w:rFonts w:hint="eastAsia" w:cs="仿宋_GB2312" w:asciiTheme="minorEastAsia" w:hAnsiTheme="minorEastAsia" w:eastAsiaTheme="minorEastAsia"/>
          <w:u w:val="none"/>
        </w:rPr>
        <w:t>，</w:t>
      </w:r>
      <w:r>
        <w:rPr>
          <w:rFonts w:cs="仿宋_GB2312" w:asciiTheme="minorEastAsia" w:hAnsiTheme="minorEastAsia" w:eastAsiaTheme="minorEastAsia"/>
          <w:u w:val="none"/>
        </w:rPr>
        <w:t>具备健全、完善的内部质量控制体系</w:t>
      </w:r>
      <w:r>
        <w:rPr>
          <w:rFonts w:hint="eastAsia" w:cs="仿宋_GB2312" w:asciiTheme="minorEastAsia" w:hAnsiTheme="minorEastAsia" w:eastAsiaTheme="minorEastAsia"/>
          <w:u w:val="none"/>
        </w:rPr>
        <w:t>。</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.6</w:t>
      </w:r>
      <w:r>
        <w:rPr>
          <w:rFonts w:hint="eastAsia" w:cs="仿宋_GB2312" w:asciiTheme="minorEastAsia" w:hAnsiTheme="minorEastAsia" w:eastAsiaTheme="minorEastAsia"/>
          <w:u w:val="none"/>
        </w:rPr>
        <w:t>具有完善的财务会计制度，需提供近一年的财务报表复印件（仅须包含审计报告封面至签字页，资产负债表、利润表及现金流量表）。</w:t>
      </w:r>
    </w:p>
    <w:p>
      <w:pPr>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.7与企业负责人无经济利益关系。</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.8按国家职业后续教育的有关规定对执业人员进行后续教育。</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.9</w:t>
      </w:r>
      <w:r>
        <w:rPr>
          <w:rFonts w:hint="eastAsia" w:cs="仿宋_GB2312" w:asciiTheme="minorEastAsia" w:hAnsiTheme="minorEastAsia" w:eastAsiaTheme="minorEastAsia"/>
          <w:u w:val="none"/>
        </w:rPr>
        <w:t>审计机构及其人员为采购方提供报告审核、专业培训授课、专业咨询等服务。</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.10本项目不接受联合体投标。</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.11</w:t>
      </w:r>
      <w:r>
        <w:rPr>
          <w:rFonts w:hint="eastAsia" w:cs="仿宋_GB2312" w:asciiTheme="minorEastAsia" w:hAnsiTheme="minorEastAsia" w:eastAsiaTheme="minorEastAsia"/>
          <w:u w:val="none"/>
        </w:rPr>
        <w:t>单位负责人为同一人或者存在控股、管理关系的不同单位，不得参加同一标段投标或者未划分标段的同一招标项目投标。</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w:t>
      </w:r>
      <w:r>
        <w:rPr>
          <w:rFonts w:cs="仿宋_GB2312" w:asciiTheme="minorEastAsia" w:hAnsiTheme="minorEastAsia" w:eastAsiaTheme="minorEastAsia"/>
          <w:u w:val="none"/>
        </w:rPr>
        <w:t>.12</w:t>
      </w:r>
      <w:r>
        <w:rPr>
          <w:rFonts w:hint="eastAsia" w:cs="仿宋_GB2312" w:asciiTheme="minorEastAsia" w:hAnsiTheme="minorEastAsia" w:eastAsiaTheme="minorEastAsia"/>
          <w:u w:val="none"/>
        </w:rPr>
        <w:t>投标方自本招标启动开始所参与的一切环节中提供的书面、电子材料若存在以下情形，招标单位有权拒绝其投标、中断或终止合作，并要求投标方承担相应责任：</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（1）涉及的投标服务出现不一致的；</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（2）涉及的主体非投标方自身的；</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（3）开标时超过材料标明的有效期的；</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（4）开标时材料未在密封投标包装内且无法补正的；</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（5）必须签字或盖章的未签字盖章的（如所盖章为投标专用章，须提供本公告附件用章授权函，并将原件装订在投标正本中）；</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（6）未经投标方授权的或授权代表擅自进行转授权的；</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（7）其他未满足法律法规及招标文件要求的，详见招标文件。</w:t>
      </w:r>
    </w:p>
    <w:p>
      <w:pPr>
        <w:ind w:firstLine="482" w:firstLineChars="200"/>
        <w:rPr>
          <w:rFonts w:cs="仿宋_GB2312" w:asciiTheme="minorEastAsia" w:hAnsiTheme="minorEastAsia" w:eastAsiaTheme="minorEastAsia"/>
          <w:b/>
          <w:u w:val="none"/>
        </w:rPr>
      </w:pPr>
      <w:r>
        <w:rPr>
          <w:rFonts w:cs="仿宋_GB2312" w:asciiTheme="minorEastAsia" w:hAnsiTheme="minorEastAsia" w:eastAsiaTheme="minorEastAsia"/>
          <w:b/>
          <w:u w:val="none"/>
        </w:rPr>
        <w:t>8.</w:t>
      </w:r>
      <w:r>
        <w:rPr>
          <w:rFonts w:hint="eastAsia" w:cs="仿宋_GB2312" w:asciiTheme="minorEastAsia" w:hAnsiTheme="minorEastAsia" w:eastAsiaTheme="minorEastAsia"/>
          <w:b/>
          <w:u w:val="none"/>
        </w:rPr>
        <w:t>投标文件的递交</w:t>
      </w:r>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8</w:t>
      </w:r>
      <w:r>
        <w:rPr>
          <w:rFonts w:hint="eastAsia" w:cs="仿宋_GB2312" w:asciiTheme="minorEastAsia" w:hAnsiTheme="minorEastAsia" w:eastAsiaTheme="minorEastAsia"/>
          <w:u w:val="none"/>
        </w:rPr>
        <w:t>.1 投标文件递交的截止时间为：2</w:t>
      </w:r>
      <w:r>
        <w:rPr>
          <w:rFonts w:cs="仿宋_GB2312" w:asciiTheme="minorEastAsia" w:hAnsiTheme="minorEastAsia" w:eastAsiaTheme="minorEastAsia"/>
          <w:u w:val="none"/>
        </w:rPr>
        <w:t>023</w:t>
      </w:r>
      <w:r>
        <w:rPr>
          <w:rFonts w:hint="eastAsia" w:cs="仿宋_GB2312" w:asciiTheme="minorEastAsia" w:hAnsiTheme="minorEastAsia" w:eastAsiaTheme="minorEastAsia"/>
          <w:u w:val="none"/>
        </w:rPr>
        <w:t>年</w:t>
      </w:r>
      <w:r>
        <w:rPr>
          <w:rFonts w:cs="仿宋_GB2312" w:asciiTheme="minorEastAsia" w:hAnsiTheme="minorEastAsia" w:eastAsiaTheme="minorEastAsia"/>
          <w:u w:val="none"/>
        </w:rPr>
        <w:t>11</w:t>
      </w:r>
      <w:r>
        <w:rPr>
          <w:rFonts w:hint="eastAsia" w:cs="仿宋_GB2312" w:asciiTheme="minorEastAsia" w:hAnsiTheme="minorEastAsia" w:eastAsiaTheme="minorEastAsia"/>
          <w:u w:val="none"/>
        </w:rPr>
        <w:t>月</w:t>
      </w:r>
      <w:r>
        <w:rPr>
          <w:rFonts w:cs="仿宋_GB2312" w:asciiTheme="minorEastAsia" w:hAnsiTheme="minorEastAsia" w:eastAsiaTheme="minorEastAsia"/>
          <w:u w:val="none"/>
        </w:rPr>
        <w:t>5</w:t>
      </w:r>
      <w:r>
        <w:rPr>
          <w:rFonts w:hint="eastAsia" w:cs="仿宋_GB2312" w:asciiTheme="minorEastAsia" w:hAnsiTheme="minorEastAsia" w:eastAsiaTheme="minorEastAsia"/>
          <w:u w:val="none"/>
        </w:rPr>
        <w:t>日下午</w:t>
      </w:r>
      <w:r>
        <w:rPr>
          <w:rFonts w:cs="仿宋_GB2312" w:asciiTheme="minorEastAsia" w:hAnsiTheme="minorEastAsia" w:eastAsiaTheme="minorEastAsia"/>
          <w:u w:val="none"/>
        </w:rPr>
        <w:t>17</w:t>
      </w:r>
      <w:r>
        <w:rPr>
          <w:rFonts w:hint="eastAsia" w:cs="仿宋_GB2312" w:asciiTheme="minorEastAsia" w:hAnsiTheme="minorEastAsia" w:eastAsiaTheme="minorEastAsia"/>
          <w:u w:val="none"/>
        </w:rPr>
        <w:t>时，地点为</w:t>
      </w:r>
      <w:r>
        <w:rPr>
          <w:rFonts w:hint="eastAsia" w:ascii="宋体" w:hAnsi="宋体" w:cs="宋体"/>
          <w:u w:val="none"/>
        </w:rPr>
        <w:t>太原市小店区正阳街85号</w:t>
      </w:r>
      <w:r>
        <w:rPr>
          <w:rFonts w:hint="eastAsia" w:cs="仿宋_GB2312" w:asciiTheme="minorEastAsia" w:hAnsiTheme="minorEastAsia" w:eastAsiaTheme="minorEastAsia"/>
          <w:u w:val="none"/>
        </w:rPr>
        <w:t>太重集团总部。</w:t>
      </w:r>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8</w:t>
      </w:r>
      <w:r>
        <w:rPr>
          <w:rFonts w:hint="eastAsia" w:cs="仿宋_GB2312" w:asciiTheme="minorEastAsia" w:hAnsiTheme="minorEastAsia" w:eastAsiaTheme="minorEastAsia"/>
          <w:u w:val="none"/>
        </w:rPr>
        <w:t>.</w:t>
      </w:r>
      <w:r>
        <w:rPr>
          <w:rFonts w:cs="仿宋_GB2312" w:asciiTheme="minorEastAsia" w:hAnsiTheme="minorEastAsia" w:eastAsiaTheme="minorEastAsia"/>
          <w:u w:val="none"/>
        </w:rPr>
        <w:t>2</w:t>
      </w:r>
      <w:r>
        <w:rPr>
          <w:rFonts w:hint="eastAsia" w:cs="仿宋_GB2312" w:asciiTheme="minorEastAsia" w:hAnsiTheme="minorEastAsia" w:eastAsiaTheme="minorEastAsia"/>
          <w:u w:val="none"/>
        </w:rPr>
        <w:t xml:space="preserve"> 投标文件递交方式：投标人通过邮寄方式递交。</w:t>
      </w:r>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8</w:t>
      </w:r>
      <w:r>
        <w:rPr>
          <w:rFonts w:hint="eastAsia" w:cs="仿宋_GB2312" w:asciiTheme="minorEastAsia" w:hAnsiTheme="minorEastAsia" w:eastAsiaTheme="minorEastAsia"/>
          <w:u w:val="none"/>
        </w:rPr>
        <w:t>.</w:t>
      </w:r>
      <w:r>
        <w:rPr>
          <w:rFonts w:cs="仿宋_GB2312" w:asciiTheme="minorEastAsia" w:hAnsiTheme="minorEastAsia" w:eastAsiaTheme="minorEastAsia"/>
          <w:u w:val="none"/>
        </w:rPr>
        <w:t>3</w:t>
      </w:r>
      <w:r>
        <w:rPr>
          <w:rFonts w:hint="eastAsia" w:cs="仿宋_GB2312" w:asciiTheme="minorEastAsia" w:hAnsiTheme="minorEastAsia" w:eastAsiaTheme="minorEastAsia"/>
          <w:u w:val="none"/>
        </w:rPr>
        <w:t>逾期送达的或者不按照招标文件要求密封的投标文件，招标人将予以拒收。</w:t>
      </w:r>
    </w:p>
    <w:p>
      <w:pPr>
        <w:snapToGrid/>
        <w:ind w:firstLine="482" w:firstLineChars="200"/>
        <w:rPr>
          <w:rFonts w:ascii="宋体" w:hAnsi="宋体" w:cs="宋体"/>
          <w:b/>
          <w:bCs/>
          <w:u w:val="none"/>
        </w:rPr>
      </w:pPr>
      <w:r>
        <w:rPr>
          <w:rFonts w:ascii="宋体" w:hAnsi="宋体" w:cs="宋体"/>
          <w:b/>
          <w:bCs/>
          <w:u w:val="none"/>
        </w:rPr>
        <w:t>9</w:t>
      </w:r>
      <w:r>
        <w:rPr>
          <w:rFonts w:hint="eastAsia" w:ascii="宋体" w:hAnsi="宋体" w:cs="宋体"/>
          <w:b/>
          <w:bCs/>
          <w:u w:val="none"/>
        </w:rPr>
        <w:t>.联系方式：</w:t>
      </w:r>
    </w:p>
    <w:p>
      <w:pPr>
        <w:jc w:val="left"/>
        <w:rPr>
          <w:rFonts w:ascii="宋体" w:hAnsi="宋体" w:cs="宋体"/>
          <w:u w:val="none"/>
        </w:rPr>
      </w:pPr>
      <w:r>
        <w:rPr>
          <w:rFonts w:hint="eastAsia" w:ascii="宋体" w:hAnsi="宋体" w:cs="宋体"/>
          <w:u w:val="none"/>
        </w:rPr>
        <w:t>联系单位：太原重型机械集团有限公司</w:t>
      </w:r>
    </w:p>
    <w:p>
      <w:pPr>
        <w:jc w:val="left"/>
        <w:rPr>
          <w:rFonts w:ascii="宋体" w:hAnsi="宋体" w:cs="宋体"/>
          <w:u w:val="none"/>
        </w:rPr>
      </w:pPr>
      <w:r>
        <w:rPr>
          <w:rFonts w:hint="eastAsia" w:ascii="宋体" w:hAnsi="宋体" w:cs="宋体"/>
          <w:u w:val="none"/>
        </w:rPr>
        <w:t>联系人：王志东</w:t>
      </w:r>
    </w:p>
    <w:p>
      <w:pPr>
        <w:jc w:val="left"/>
        <w:rPr>
          <w:rFonts w:ascii="宋体" w:hAnsi="宋体" w:cs="宋体"/>
          <w:u w:val="none"/>
        </w:rPr>
      </w:pPr>
      <w:r>
        <w:rPr>
          <w:rFonts w:hint="eastAsia" w:ascii="宋体" w:hAnsi="宋体" w:cs="宋体"/>
          <w:u w:val="none"/>
        </w:rPr>
        <w:t>联系电话：</w:t>
      </w:r>
      <w:r>
        <w:rPr>
          <w:rFonts w:ascii="宋体" w:hAnsi="宋体" w:cs="宋体"/>
          <w:u w:val="none"/>
        </w:rPr>
        <w:t>18535131560</w:t>
      </w:r>
      <w:r>
        <w:rPr>
          <w:rFonts w:hint="eastAsia" w:ascii="宋体" w:hAnsi="宋体" w:cs="宋体"/>
          <w:u w:val="none"/>
        </w:rPr>
        <w:t xml:space="preserve">                   </w:t>
      </w:r>
    </w:p>
    <w:p>
      <w:pPr>
        <w:jc w:val="left"/>
        <w:rPr>
          <w:rFonts w:ascii="宋体" w:hAnsi="宋体" w:cs="宋体"/>
          <w:u w:val="none"/>
        </w:rPr>
      </w:pPr>
      <w:r>
        <w:rPr>
          <w:rFonts w:hint="eastAsia" w:ascii="宋体" w:hAnsi="宋体" w:cs="宋体"/>
          <w:u w:val="none"/>
        </w:rPr>
        <w:t>邮箱：</w:t>
      </w:r>
      <w:r>
        <w:t>tzcocwbkjs@163.com</w:t>
      </w:r>
    </w:p>
    <w:p>
      <w:pPr>
        <w:jc w:val="left"/>
        <w:rPr>
          <w:rFonts w:ascii="宋体" w:hAnsi="宋体" w:cs="宋体"/>
          <w:u w:val="none"/>
        </w:rPr>
      </w:pPr>
      <w:r>
        <w:rPr>
          <w:rFonts w:hint="eastAsia" w:ascii="宋体" w:hAnsi="宋体" w:cs="宋体"/>
          <w:u w:val="none"/>
        </w:rPr>
        <w:t>招标组织单位：太原重工股份有限公司采购中心</w:t>
      </w:r>
    </w:p>
    <w:p>
      <w:pPr>
        <w:jc w:val="left"/>
        <w:rPr>
          <w:rFonts w:ascii="宋体" w:hAnsi="宋体" w:cs="宋体"/>
          <w:u w:val="none"/>
        </w:rPr>
      </w:pPr>
      <w:r>
        <w:rPr>
          <w:rFonts w:hint="eastAsia" w:ascii="宋体" w:hAnsi="宋体" w:cs="宋体"/>
          <w:u w:val="none"/>
        </w:rPr>
        <w:t>地址：山西（太重）智能高端装备产业园区</w:t>
      </w:r>
    </w:p>
    <w:p>
      <w:pPr>
        <w:jc w:val="left"/>
        <w:rPr>
          <w:rFonts w:ascii="宋体" w:hAnsi="宋体" w:cs="宋体"/>
          <w:u w:val="none"/>
        </w:rPr>
      </w:pPr>
      <w:r>
        <w:rPr>
          <w:rFonts w:hint="eastAsia" w:ascii="宋体" w:hAnsi="宋体" w:cs="宋体"/>
          <w:u w:val="none"/>
        </w:rPr>
        <w:t>上述内容如有变动，以我公司另行通知为准。</w:t>
      </w:r>
    </w:p>
    <w:p>
      <w:pPr>
        <w:jc w:val="left"/>
        <w:rPr>
          <w:rFonts w:ascii="宋体" w:hAnsi="宋体" w:cs="宋体"/>
          <w:u w:val="none"/>
        </w:rPr>
      </w:pPr>
    </w:p>
    <w:p>
      <w:pPr>
        <w:jc w:val="left"/>
        <w:rPr>
          <w:rFonts w:ascii="宋体" w:hAnsi="宋体" w:cs="宋体"/>
          <w:u w:val="none"/>
        </w:rPr>
      </w:pPr>
    </w:p>
    <w:p>
      <w:pPr>
        <w:ind w:right="480" w:firstLine="1320" w:firstLineChars="550"/>
        <w:jc w:val="right"/>
        <w:rPr>
          <w:u w:val="none"/>
        </w:rPr>
      </w:pPr>
      <w:r>
        <w:rPr>
          <w:rFonts w:hint="eastAsia"/>
          <w:u w:val="none"/>
        </w:rPr>
        <w:t>招标人：太原重型机械集团有限公司</w:t>
      </w:r>
    </w:p>
    <w:p>
      <w:pPr>
        <w:ind w:firstLine="0"/>
        <w:jc w:val="right"/>
        <w:rPr>
          <w:u w:val="none"/>
        </w:rPr>
      </w:pPr>
      <w:r>
        <w:rPr>
          <w:rFonts w:hint="eastAsia"/>
          <w:u w:val="none"/>
        </w:rPr>
        <w:t xml:space="preserve"> 招标组织单位：太原重工股份有限公司采购中心</w:t>
      </w:r>
    </w:p>
    <w:p>
      <w:pPr>
        <w:ind w:firstLine="5280" w:firstLineChars="2200"/>
        <w:rPr>
          <w:u w:val="none"/>
        </w:rPr>
      </w:pPr>
      <w:r>
        <w:rPr>
          <w:rFonts w:hint="eastAsia"/>
          <w:u w:val="none"/>
        </w:rPr>
        <w:t>2023年10月</w:t>
      </w:r>
      <w:r>
        <w:rPr>
          <w:u w:val="none"/>
        </w:rPr>
        <w:t>27</w:t>
      </w:r>
      <w:r>
        <w:rPr>
          <w:rFonts w:hint="eastAsia"/>
          <w:u w:val="none"/>
        </w:rPr>
        <w:t>日</w:t>
      </w:r>
    </w:p>
    <w:p>
      <w:pPr>
        <w:ind w:firstLine="5280" w:firstLineChars="2200"/>
        <w:rPr>
          <w:u w:val="none"/>
        </w:rPr>
      </w:pPr>
    </w:p>
    <w:p>
      <w:pPr>
        <w:ind w:firstLine="5280" w:firstLineChars="2200"/>
        <w:rPr>
          <w:u w:val="none"/>
        </w:rPr>
      </w:pPr>
    </w:p>
    <w:p>
      <w:pPr>
        <w:ind w:firstLine="5280" w:firstLineChars="2200"/>
        <w:rPr>
          <w:u w:val="none"/>
        </w:rPr>
      </w:pPr>
    </w:p>
    <w:p>
      <w:pPr>
        <w:ind w:firstLine="5280" w:firstLineChars="2200"/>
        <w:rPr>
          <w:u w:val="none"/>
        </w:rPr>
      </w:pPr>
    </w:p>
    <w:p>
      <w:pPr>
        <w:ind w:firstLine="5280" w:firstLineChars="2200"/>
        <w:rPr>
          <w:u w:val="none"/>
        </w:rPr>
      </w:pPr>
    </w:p>
    <w:p>
      <w:pPr>
        <w:ind w:firstLine="5280" w:firstLineChars="2200"/>
        <w:rPr>
          <w:u w:val="none"/>
        </w:rPr>
      </w:pPr>
    </w:p>
    <w:p>
      <w:pPr>
        <w:ind w:firstLine="5280" w:firstLineChars="2200"/>
        <w:rPr>
          <w:u w:val="none"/>
        </w:rPr>
      </w:pPr>
    </w:p>
    <w:p>
      <w:pPr>
        <w:ind w:firstLine="5280" w:firstLineChars="2200"/>
        <w:rPr>
          <w:u w:val="none"/>
        </w:rPr>
      </w:pPr>
    </w:p>
    <w:p>
      <w:pPr>
        <w:ind w:firstLine="5280" w:firstLineChars="2200"/>
        <w:rPr>
          <w:u w:val="none"/>
        </w:rPr>
      </w:pPr>
    </w:p>
    <w:p>
      <w:pPr>
        <w:ind w:firstLine="5280" w:firstLineChars="2200"/>
        <w:rPr>
          <w:u w:val="none"/>
        </w:rPr>
      </w:pPr>
    </w:p>
    <w:p>
      <w:pPr>
        <w:pStyle w:val="3"/>
        <w:spacing w:before="120" w:line="360" w:lineRule="auto"/>
        <w:jc w:val="center"/>
        <w:outlineLvl w:val="0"/>
        <w:rPr>
          <w:rFonts w:eastAsia="PMingLiU" w:cs="宋体" w:asciiTheme="majorEastAsia" w:hAnsiTheme="majorEastAsia"/>
          <w:b/>
          <w:sz w:val="32"/>
          <w:szCs w:val="32"/>
          <w:lang w:val="zh-TW" w:eastAsia="zh-TW"/>
        </w:rPr>
      </w:pPr>
      <w:bookmarkStart w:id="4" w:name="_Toc149204659"/>
      <w:r>
        <w:rPr>
          <w:rFonts w:hint="eastAsia" w:cs="宋体" w:asciiTheme="majorEastAsia" w:hAnsiTheme="majorEastAsia" w:eastAsiaTheme="majorEastAsia"/>
          <w:b/>
          <w:sz w:val="32"/>
          <w:szCs w:val="32"/>
          <w:lang w:val="zh-TW" w:eastAsia="zh-TW"/>
        </w:rPr>
        <w:t>第</w:t>
      </w:r>
      <w:r>
        <w:rPr>
          <w:rFonts w:hint="eastAsia" w:cs="宋体" w:asciiTheme="majorEastAsia" w:hAnsiTheme="majorEastAsia" w:eastAsiaTheme="majorEastAsia"/>
          <w:b/>
          <w:sz w:val="32"/>
          <w:szCs w:val="32"/>
          <w:lang w:val="zh-TW"/>
        </w:rPr>
        <w:t>二</w:t>
      </w:r>
      <w:r>
        <w:rPr>
          <w:rFonts w:hint="eastAsia" w:cs="宋体" w:asciiTheme="majorEastAsia" w:hAnsiTheme="majorEastAsia" w:eastAsiaTheme="majorEastAsia"/>
          <w:b/>
          <w:sz w:val="32"/>
          <w:szCs w:val="32"/>
          <w:lang w:val="zh-TW" w:eastAsia="zh-TW"/>
        </w:rPr>
        <w:t>章</w:t>
      </w:r>
      <w:r>
        <w:rPr>
          <w:rFonts w:hint="eastAsia" w:cs="宋体" w:asciiTheme="majorEastAsia" w:hAnsiTheme="majorEastAsia" w:eastAsiaTheme="majorEastAsia"/>
          <w:b/>
          <w:sz w:val="32"/>
          <w:szCs w:val="32"/>
          <w:lang w:val="zh-TW"/>
        </w:rPr>
        <w:t xml:space="preserve"> </w:t>
      </w:r>
      <w:r>
        <w:rPr>
          <w:rFonts w:eastAsia="PMingLiU" w:cs="宋体" w:asciiTheme="majorEastAsia" w:hAnsiTheme="majorEastAsia"/>
          <w:b/>
          <w:sz w:val="32"/>
          <w:szCs w:val="32"/>
          <w:lang w:val="zh-TW" w:eastAsia="zh-TW"/>
        </w:rPr>
        <w:t xml:space="preserve"> </w:t>
      </w:r>
      <w:r>
        <w:rPr>
          <w:rFonts w:hint="eastAsia" w:cs="宋体" w:asciiTheme="majorEastAsia" w:hAnsiTheme="majorEastAsia" w:eastAsiaTheme="majorEastAsia"/>
          <w:b/>
          <w:sz w:val="32"/>
          <w:szCs w:val="32"/>
          <w:lang w:val="zh-TW" w:eastAsia="zh-TW"/>
        </w:rPr>
        <w:t>总则</w:t>
      </w:r>
      <w:bookmarkEnd w:id="4"/>
    </w:p>
    <w:p>
      <w:pPr>
        <w:pStyle w:val="36"/>
        <w:widowControl/>
        <w:spacing w:before="120" w:after="120" w:line="360" w:lineRule="auto"/>
        <w:rPr>
          <w:rFonts w:hint="default" w:ascii="宋体" w:hAnsi="宋体" w:eastAsia="宋体" w:cs="宋体"/>
          <w:sz w:val="24"/>
          <w:szCs w:val="24"/>
        </w:rPr>
      </w:pPr>
      <w:r>
        <w:rPr>
          <w:rFonts w:ascii="宋体" w:hAnsi="宋体" w:eastAsia="宋体" w:cs="宋体"/>
          <w:sz w:val="24"/>
          <w:szCs w:val="24"/>
        </w:rPr>
        <w:t>1</w:t>
      </w:r>
      <w:r>
        <w:rPr>
          <w:rFonts w:hint="default" w:ascii="宋体" w:hAnsi="宋体" w:eastAsia="宋体" w:cs="宋体"/>
          <w:sz w:val="24"/>
          <w:szCs w:val="24"/>
        </w:rPr>
        <w:t>.</w:t>
      </w:r>
      <w:r>
        <w:t xml:space="preserve"> </w:t>
      </w:r>
      <w:r>
        <w:rPr>
          <w:rFonts w:ascii="宋体" w:hAnsi="宋体" w:eastAsia="宋体" w:cs="宋体"/>
          <w:sz w:val="24"/>
          <w:szCs w:val="24"/>
        </w:rPr>
        <w:t>根据《中华人民共和国招标投标法》、《中华人民共和国招标投标法实施条例》等有关法律、法规和规章的规定，本招标项目已具备招标条件，现进行招标。</w:t>
      </w:r>
    </w:p>
    <w:p>
      <w:pPr>
        <w:pStyle w:val="36"/>
        <w:widowControl/>
        <w:spacing w:before="120" w:after="120" w:line="360" w:lineRule="auto"/>
        <w:rPr>
          <w:rFonts w:hint="default" w:ascii="宋体" w:hAnsi="宋体" w:eastAsia="宋体" w:cs="宋体"/>
          <w:sz w:val="24"/>
          <w:szCs w:val="24"/>
          <w:lang w:val="zh-TW"/>
        </w:rPr>
      </w:pPr>
      <w:r>
        <w:rPr>
          <w:rFonts w:hint="default" w:ascii="宋体" w:hAnsi="宋体" w:eastAsia="宋体" w:cs="宋体"/>
          <w:sz w:val="24"/>
          <w:szCs w:val="24"/>
        </w:rPr>
        <w:t>2</w:t>
      </w:r>
      <w:r>
        <w:rPr>
          <w:rFonts w:ascii="宋体" w:hAnsi="宋体" w:eastAsia="宋体" w:cs="宋体"/>
          <w:sz w:val="24"/>
          <w:szCs w:val="24"/>
        </w:rPr>
        <w:t>.</w:t>
      </w:r>
      <w:r>
        <w:rPr>
          <w:rFonts w:ascii="宋体" w:hAnsi="宋体" w:eastAsia="宋体" w:cs="宋体"/>
          <w:sz w:val="24"/>
          <w:szCs w:val="24"/>
          <w:lang w:val="zh-TW" w:eastAsia="zh-TW"/>
        </w:rPr>
        <w:t>本次项目</w:t>
      </w:r>
      <w:r>
        <w:rPr>
          <w:rFonts w:ascii="宋体" w:hAnsi="宋体" w:eastAsia="宋体" w:cs="宋体"/>
          <w:sz w:val="24"/>
          <w:szCs w:val="24"/>
          <w:lang w:val="zh-TW"/>
        </w:rPr>
        <w:t>的</w:t>
      </w:r>
      <w:r>
        <w:rPr>
          <w:rFonts w:ascii="宋体" w:hAnsi="宋体" w:eastAsia="宋体" w:cs="宋体"/>
          <w:sz w:val="24"/>
          <w:szCs w:val="24"/>
          <w:lang w:val="zh-TW" w:eastAsia="zh-TW"/>
        </w:rPr>
        <w:t>招标人为</w:t>
      </w:r>
      <w:r>
        <w:rPr>
          <w:rFonts w:ascii="宋体" w:hAnsi="宋体" w:eastAsia="宋体" w:cs="宋体"/>
          <w:sz w:val="24"/>
          <w:szCs w:val="24"/>
          <w:lang w:val="zh-TW"/>
        </w:rPr>
        <w:t>：</w:t>
      </w:r>
      <w:r>
        <w:rPr>
          <w:rFonts w:ascii="宋体" w:hAnsi="宋体" w:eastAsia="宋体" w:cs="宋体"/>
          <w:sz w:val="24"/>
          <w:szCs w:val="24"/>
          <w:lang w:val="zh-TW" w:eastAsia="zh-TW"/>
        </w:rPr>
        <w:t>太原</w:t>
      </w:r>
      <w:r>
        <w:rPr>
          <w:rFonts w:ascii="宋体" w:hAnsi="宋体" w:eastAsia="宋体" w:cs="宋体"/>
          <w:sz w:val="24"/>
          <w:szCs w:val="24"/>
          <w:lang w:val="zh-TW"/>
        </w:rPr>
        <w:t>重型机械集团有限</w:t>
      </w:r>
      <w:r>
        <w:rPr>
          <w:rFonts w:ascii="宋体" w:hAnsi="宋体" w:eastAsia="宋体" w:cs="宋体"/>
          <w:sz w:val="24"/>
          <w:szCs w:val="24"/>
        </w:rPr>
        <w:t>公司</w:t>
      </w:r>
      <w:r>
        <w:rPr>
          <w:rFonts w:ascii="宋体" w:hAnsi="宋体" w:eastAsia="宋体" w:cs="宋体"/>
          <w:sz w:val="24"/>
          <w:szCs w:val="24"/>
          <w:lang w:val="zh-TW" w:eastAsia="zh-TW"/>
        </w:rPr>
        <w:t>。</w:t>
      </w:r>
    </w:p>
    <w:p>
      <w:pPr>
        <w:pStyle w:val="36"/>
        <w:widowControl/>
        <w:spacing w:before="120" w:after="120" w:line="360" w:lineRule="auto"/>
        <w:rPr>
          <w:rFonts w:hint="default" w:ascii="宋体" w:hAnsi="宋体" w:eastAsia="宋体" w:cs="宋体"/>
          <w:sz w:val="24"/>
          <w:szCs w:val="24"/>
        </w:rPr>
      </w:pPr>
      <w:r>
        <w:rPr>
          <w:rFonts w:hint="default" w:ascii="宋体" w:hAnsi="宋体" w:eastAsia="宋体" w:cs="宋体"/>
          <w:sz w:val="24"/>
          <w:szCs w:val="24"/>
        </w:rPr>
        <w:t>3</w:t>
      </w:r>
      <w:r>
        <w:rPr>
          <w:rFonts w:ascii="宋体" w:hAnsi="宋体" w:eastAsia="宋体" w:cs="宋体"/>
          <w:sz w:val="24"/>
          <w:szCs w:val="24"/>
        </w:rPr>
        <w:t>.本次招标活动的组织单位为：太原重工股份有限公司采购中心。</w:t>
      </w:r>
    </w:p>
    <w:p>
      <w:pPr>
        <w:pStyle w:val="36"/>
        <w:widowControl/>
        <w:spacing w:before="120" w:after="120" w:line="360" w:lineRule="auto"/>
        <w:rPr>
          <w:rFonts w:hint="default" w:ascii="宋体" w:hAnsi="宋体" w:eastAsia="宋体" w:cs="宋体"/>
          <w:sz w:val="24"/>
          <w:szCs w:val="24"/>
        </w:rPr>
      </w:pPr>
      <w:r>
        <w:rPr>
          <w:rFonts w:hint="default" w:ascii="宋体" w:hAnsi="宋体" w:eastAsia="宋体" w:cs="宋体"/>
          <w:sz w:val="24"/>
          <w:szCs w:val="24"/>
        </w:rPr>
        <w:t>4.</w:t>
      </w:r>
      <w:r>
        <w:t xml:space="preserve"> </w:t>
      </w:r>
      <w:r>
        <w:rPr>
          <w:rFonts w:ascii="宋体" w:hAnsi="宋体" w:eastAsia="宋体" w:cs="宋体"/>
          <w:sz w:val="24"/>
          <w:szCs w:val="24"/>
        </w:rPr>
        <w:t>招标项目名称：2023年度-2025年度审计机构备选库。</w:t>
      </w:r>
    </w:p>
    <w:p>
      <w:pPr>
        <w:pStyle w:val="36"/>
        <w:widowControl/>
        <w:spacing w:before="120" w:after="120" w:line="360" w:lineRule="auto"/>
        <w:rPr>
          <w:rFonts w:hint="default" w:ascii="宋体" w:hAnsi="宋体" w:eastAsia="宋体" w:cs="宋体"/>
          <w:b/>
          <w:bCs/>
          <w:sz w:val="24"/>
          <w:szCs w:val="24"/>
        </w:rPr>
      </w:pPr>
      <w:r>
        <w:rPr>
          <w:rFonts w:hint="default" w:ascii="宋体" w:hAnsi="宋体" w:eastAsia="宋体" w:cs="宋体"/>
          <w:sz w:val="24"/>
          <w:szCs w:val="24"/>
        </w:rPr>
        <w:t>5</w:t>
      </w:r>
      <w:r>
        <w:rPr>
          <w:rFonts w:ascii="宋体" w:hAnsi="宋体" w:eastAsia="宋体" w:cs="宋体"/>
          <w:sz w:val="24"/>
          <w:szCs w:val="24"/>
        </w:rPr>
        <w:t>.</w:t>
      </w:r>
      <w:r>
        <w:rPr>
          <w:rFonts w:ascii="宋体" w:hAnsi="宋体" w:eastAsia="宋体" w:cs="宋体"/>
          <w:sz w:val="24"/>
          <w:szCs w:val="24"/>
          <w:lang w:val="zh-TW" w:eastAsia="zh-TW"/>
        </w:rPr>
        <w:t>合格的投标人</w:t>
      </w:r>
      <w:r>
        <w:rPr>
          <w:rFonts w:ascii="宋体" w:hAnsi="宋体" w:eastAsia="宋体" w:cs="宋体"/>
          <w:sz w:val="24"/>
          <w:szCs w:val="24"/>
          <w:lang w:val="zh-TW"/>
        </w:rPr>
        <w:t>：</w:t>
      </w:r>
      <w:r>
        <w:rPr>
          <w:rFonts w:ascii="宋体" w:hAnsi="宋体" w:eastAsia="宋体" w:cs="宋体"/>
          <w:sz w:val="24"/>
          <w:szCs w:val="24"/>
          <w:lang w:val="zh-TW" w:eastAsia="zh-TW"/>
        </w:rPr>
        <w:t>凡具有法人资格、并具备与标的物相适应的完成能力和符合、响应相应资质、相关要求并经过报名审核合格的单位均可参加投标</w:t>
      </w:r>
      <w:r>
        <w:rPr>
          <w:rFonts w:ascii="宋体" w:hAnsi="宋体" w:eastAsia="宋体" w:cs="宋体"/>
          <w:sz w:val="24"/>
          <w:szCs w:val="24"/>
          <w:lang w:val="zh-TW"/>
        </w:rPr>
        <w:t>。</w:t>
      </w:r>
    </w:p>
    <w:p>
      <w:pPr>
        <w:pStyle w:val="36"/>
        <w:widowControl/>
        <w:spacing w:before="120" w:after="120" w:line="360" w:lineRule="auto"/>
        <w:rPr>
          <w:rFonts w:hint="default" w:ascii="宋体" w:hAnsi="宋体" w:eastAsia="宋体" w:cs="宋体"/>
          <w:sz w:val="24"/>
          <w:szCs w:val="24"/>
          <w:lang w:val="zh-TW"/>
        </w:rPr>
      </w:pPr>
      <w:r>
        <w:rPr>
          <w:rFonts w:hint="default" w:ascii="宋体" w:hAnsi="宋体" w:eastAsia="宋体" w:cs="宋体"/>
          <w:sz w:val="24"/>
          <w:szCs w:val="24"/>
        </w:rPr>
        <w:t>6</w:t>
      </w:r>
      <w:r>
        <w:rPr>
          <w:rFonts w:ascii="宋体" w:hAnsi="宋体" w:eastAsia="宋体" w:cs="宋体"/>
          <w:sz w:val="24"/>
          <w:szCs w:val="24"/>
        </w:rPr>
        <w:t>.本次招标活动坚持“公开、公正、公平，满足招标人要求”</w:t>
      </w:r>
      <w:r>
        <w:rPr>
          <w:rFonts w:ascii="宋体" w:hAnsi="宋体" w:eastAsia="宋体" w:cs="宋体"/>
          <w:sz w:val="24"/>
          <w:szCs w:val="24"/>
          <w:lang w:val="zh-TW"/>
        </w:rPr>
        <w:t>的原则。</w:t>
      </w:r>
    </w:p>
    <w:p>
      <w:pPr>
        <w:pStyle w:val="3"/>
        <w:spacing w:before="120" w:line="360" w:lineRule="auto"/>
        <w:jc w:val="center"/>
        <w:outlineLvl w:val="0"/>
        <w:rPr>
          <w:rFonts w:eastAsia="PMingLiU" w:cs="宋体" w:asciiTheme="majorEastAsia" w:hAnsiTheme="majorEastAsia"/>
          <w:b/>
          <w:sz w:val="32"/>
          <w:szCs w:val="32"/>
          <w:lang w:val="zh-TW" w:eastAsia="zh-TW"/>
        </w:rPr>
      </w:pPr>
      <w:bookmarkStart w:id="5" w:name="_Toc489533787"/>
      <w:bookmarkStart w:id="6" w:name="_Toc484762138"/>
      <w:bookmarkStart w:id="7" w:name="_Toc489533299"/>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cs="宋体" w:asciiTheme="majorEastAsia" w:hAnsiTheme="majorEastAsia" w:eastAsiaTheme="majorEastAsia"/>
          <w:b/>
          <w:sz w:val="32"/>
          <w:szCs w:val="32"/>
          <w:lang w:val="zh-TW" w:eastAsia="zh-TW"/>
        </w:rPr>
      </w:pPr>
      <w:bookmarkStart w:id="8" w:name="_Toc149204660"/>
      <w:r>
        <w:rPr>
          <w:rFonts w:cs="宋体" w:asciiTheme="majorEastAsia" w:hAnsiTheme="majorEastAsia" w:eastAsiaTheme="majorEastAsia"/>
          <w:b/>
          <w:sz w:val="32"/>
          <w:szCs w:val="32"/>
          <w:lang w:val="zh-TW" w:eastAsia="zh-TW"/>
        </w:rPr>
        <w:t>第</w:t>
      </w:r>
      <w:r>
        <w:rPr>
          <w:rFonts w:hint="eastAsia" w:cs="宋体" w:asciiTheme="majorEastAsia" w:hAnsiTheme="majorEastAsia" w:eastAsiaTheme="majorEastAsia"/>
          <w:b/>
          <w:sz w:val="32"/>
          <w:szCs w:val="32"/>
          <w:lang w:val="zh-TW"/>
        </w:rPr>
        <w:t>三</w:t>
      </w:r>
      <w:r>
        <w:rPr>
          <w:rFonts w:cs="宋体" w:asciiTheme="majorEastAsia" w:hAnsiTheme="majorEastAsia" w:eastAsiaTheme="majorEastAsia"/>
          <w:b/>
          <w:sz w:val="32"/>
          <w:szCs w:val="32"/>
          <w:lang w:val="zh-TW" w:eastAsia="zh-TW"/>
        </w:rPr>
        <w:t>章</w:t>
      </w:r>
      <w:r>
        <w:rPr>
          <w:rFonts w:hint="eastAsia" w:cs="宋体" w:asciiTheme="majorEastAsia" w:hAnsiTheme="majorEastAsia" w:eastAsiaTheme="majorEastAsia"/>
          <w:b/>
          <w:sz w:val="32"/>
          <w:szCs w:val="32"/>
          <w:lang w:val="zh-TW" w:eastAsia="zh-TW"/>
        </w:rPr>
        <w:t xml:space="preserve"> </w:t>
      </w:r>
      <w:r>
        <w:rPr>
          <w:rFonts w:cs="宋体" w:asciiTheme="majorEastAsia" w:hAnsiTheme="majorEastAsia" w:eastAsiaTheme="majorEastAsia"/>
          <w:b/>
          <w:sz w:val="32"/>
          <w:szCs w:val="32"/>
          <w:lang w:val="zh-TW" w:eastAsia="zh-TW"/>
        </w:rPr>
        <w:t xml:space="preserve"> 招标项目范围及要求</w:t>
      </w:r>
      <w:bookmarkEnd w:id="5"/>
      <w:bookmarkEnd w:id="6"/>
      <w:bookmarkEnd w:id="7"/>
      <w:bookmarkEnd w:id="8"/>
    </w:p>
    <w:p>
      <w:pPr>
        <w:pStyle w:val="4"/>
        <w:rPr>
          <w:rFonts w:asciiTheme="majorEastAsia" w:hAnsiTheme="majorEastAsia" w:eastAsiaTheme="majorEastAsia"/>
          <w:szCs w:val="24"/>
          <w:lang w:val="zh-TW"/>
        </w:rPr>
      </w:pPr>
      <w:bookmarkStart w:id="9" w:name="_Toc489533788"/>
      <w:bookmarkStart w:id="10" w:name="_Toc149204661"/>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.1招标</w:t>
      </w:r>
      <w:bookmarkEnd w:id="9"/>
      <w:r>
        <w:rPr>
          <w:rFonts w:hint="eastAsia" w:asciiTheme="majorEastAsia" w:hAnsiTheme="majorEastAsia" w:eastAsiaTheme="majorEastAsia"/>
          <w:szCs w:val="24"/>
          <w:lang w:val="zh-TW"/>
        </w:rPr>
        <w:t>概况</w:t>
      </w:r>
      <w:bookmarkEnd w:id="10"/>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3.1.1</w:t>
      </w:r>
      <w:r>
        <w:rPr>
          <w:rFonts w:hint="eastAsia" w:cs="仿宋_GB2312" w:asciiTheme="minorEastAsia" w:hAnsiTheme="minorEastAsia" w:eastAsiaTheme="minorEastAsia"/>
          <w:u w:val="none"/>
        </w:rPr>
        <w:t>项目名称：太原重型机械集团有限公司审计机构备选库项目采购。</w:t>
      </w:r>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3.1.2</w:t>
      </w:r>
      <w:r>
        <w:rPr>
          <w:rFonts w:hint="eastAsia" w:cs="仿宋_GB2312" w:asciiTheme="minorEastAsia" w:hAnsiTheme="minorEastAsia" w:eastAsiaTheme="minorEastAsia"/>
          <w:u w:val="none"/>
        </w:rPr>
        <w:t>项目类型：审计服务采购。</w:t>
      </w:r>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3.1.3</w:t>
      </w:r>
      <w:r>
        <w:rPr>
          <w:rFonts w:hint="eastAsia" w:cs="仿宋_GB2312" w:asciiTheme="minorEastAsia" w:hAnsiTheme="minorEastAsia" w:eastAsiaTheme="minorEastAsia"/>
          <w:u w:val="none"/>
        </w:rPr>
        <w:t>招标内容：</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（1）根据财政部《国有企业、上市公司选聘会计师事务所管理办法》（财会〔2023〕4号）、《委托会计师事务所审计招标规范》（财会〔2006〕2 号）的有关要求，接受太重集团及所属子公司委托，对相应经济行为进行审计，并出具审计报告（含报告、说明、附表）等。</w:t>
      </w:r>
    </w:p>
    <w:p>
      <w:pPr>
        <w:ind w:firstLineChars="200"/>
        <w:rPr>
          <w:rFonts w:cs="仿宋_GB2312" w:asciiTheme="minorEastAsia" w:hAnsiTheme="minorEastAsia" w:eastAsiaTheme="minorEastAsia"/>
          <w:u w:val="none"/>
        </w:rPr>
      </w:pPr>
      <w:r>
        <w:rPr>
          <w:rFonts w:hint="eastAsia" w:cs="仿宋_GB2312" w:asciiTheme="minorEastAsia" w:hAnsiTheme="minorEastAsia" w:eastAsiaTheme="minorEastAsia"/>
          <w:u w:val="none"/>
        </w:rPr>
        <w:t>（2）提供业务培训、咨询等服务。</w:t>
      </w:r>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3.1.4</w:t>
      </w:r>
      <w:r>
        <w:rPr>
          <w:rFonts w:hint="eastAsia" w:cs="仿宋_GB2312" w:asciiTheme="minorEastAsia" w:hAnsiTheme="minorEastAsia" w:eastAsiaTheme="minorEastAsia"/>
          <w:u w:val="none"/>
        </w:rPr>
        <w:t>服务周期：2023年-202</w:t>
      </w:r>
      <w:r>
        <w:rPr>
          <w:rFonts w:cs="仿宋_GB2312" w:asciiTheme="minorEastAsia" w:hAnsiTheme="minorEastAsia" w:eastAsiaTheme="minorEastAsia"/>
          <w:u w:val="none"/>
        </w:rPr>
        <w:t>5</w:t>
      </w:r>
      <w:r>
        <w:rPr>
          <w:rFonts w:hint="eastAsia" w:cs="仿宋_GB2312" w:asciiTheme="minorEastAsia" w:hAnsiTheme="minorEastAsia" w:eastAsiaTheme="minorEastAsia"/>
          <w:u w:val="none"/>
        </w:rPr>
        <w:t>年度。</w:t>
      </w:r>
    </w:p>
    <w:p>
      <w:pPr>
        <w:ind w:firstLineChars="200"/>
        <w:rPr>
          <w:rFonts w:cs="仿宋_GB2312" w:asciiTheme="minorEastAsia" w:hAnsiTheme="minorEastAsia" w:eastAsiaTheme="minorEastAsia"/>
          <w:u w:val="none"/>
        </w:rPr>
      </w:pPr>
      <w:r>
        <w:rPr>
          <w:rFonts w:cs="仿宋_GB2312" w:asciiTheme="minorEastAsia" w:hAnsiTheme="minorEastAsia" w:eastAsiaTheme="minorEastAsia"/>
          <w:u w:val="none"/>
        </w:rPr>
        <w:t>3.1.5</w:t>
      </w:r>
      <w:r>
        <w:rPr>
          <w:rFonts w:hint="eastAsia" w:cs="仿宋_GB2312" w:asciiTheme="minorEastAsia" w:hAnsiTheme="minorEastAsia" w:eastAsiaTheme="minorEastAsia"/>
          <w:u w:val="none"/>
        </w:rPr>
        <w:t>服务地点：太原重型机械集团有限公司及其所属境内全资、控股或实际控制的子公司、分公司。</w:t>
      </w:r>
    </w:p>
    <w:p>
      <w:pPr>
        <w:pStyle w:val="4"/>
        <w:rPr>
          <w:rFonts w:asciiTheme="majorEastAsia" w:hAnsiTheme="majorEastAsia" w:eastAsiaTheme="majorEastAsia"/>
          <w:szCs w:val="24"/>
          <w:lang w:val="zh-TW"/>
        </w:rPr>
      </w:pPr>
      <w:bookmarkStart w:id="11" w:name="_Toc149204662"/>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w:t>
      </w:r>
      <w:r>
        <w:rPr>
          <w:rFonts w:eastAsia="PMingLiU" w:asciiTheme="majorEastAsia" w:hAnsiTheme="majorEastAsia"/>
          <w:szCs w:val="24"/>
          <w:lang w:val="zh-TW" w:eastAsia="zh-TW"/>
        </w:rPr>
        <w:t>2</w:t>
      </w:r>
      <w:r>
        <w:rPr>
          <w:rFonts w:hint="eastAsia" w:asciiTheme="majorEastAsia" w:hAnsiTheme="majorEastAsia" w:eastAsiaTheme="majorEastAsia"/>
          <w:szCs w:val="24"/>
          <w:lang w:val="zh-TW"/>
        </w:rPr>
        <w:t>招标范围</w:t>
      </w:r>
      <w:bookmarkEnd w:id="11"/>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招标范围：公开选聘建立审计机构备选库根据所涉及到的审计业务的经济类型、规模、业务复杂程度、所需资质等因素考虑，细分为3个标段：</w:t>
      </w:r>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一标段：大型审计机构，具备证券服务业务资质，且排名为全国前30名；</w:t>
      </w:r>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二标段：中型审计机构，全国排名30-50名或山西省排名前</w:t>
      </w:r>
      <w:r>
        <w:rPr>
          <w:rFonts w:hint="default" w:ascii="宋体" w:hAnsi="宋体" w:eastAsia="宋体" w:cs="宋体"/>
          <w:bCs/>
          <w:sz w:val="24"/>
          <w:szCs w:val="24"/>
        </w:rPr>
        <w:t>3</w:t>
      </w:r>
      <w:r>
        <w:rPr>
          <w:rFonts w:ascii="宋体" w:hAnsi="宋体" w:eastAsia="宋体" w:cs="宋体"/>
          <w:bCs/>
          <w:sz w:val="24"/>
          <w:szCs w:val="24"/>
        </w:rPr>
        <w:t>0名；</w:t>
      </w:r>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三标段：小型审计机构，山西省内中小型审计机构。</w:t>
      </w:r>
    </w:p>
    <w:p>
      <w:pPr>
        <w:pStyle w:val="4"/>
        <w:rPr>
          <w:rFonts w:asciiTheme="majorEastAsia" w:hAnsiTheme="majorEastAsia" w:eastAsiaTheme="majorEastAsia"/>
          <w:szCs w:val="24"/>
          <w:lang w:val="zh-TW"/>
        </w:rPr>
      </w:pPr>
      <w:bookmarkStart w:id="12" w:name="_Toc149204663"/>
      <w:r>
        <w:rPr>
          <w:rFonts w:eastAsia="PMingLiU" w:asciiTheme="majorEastAsia" w:hAnsiTheme="majorEastAsia"/>
          <w:szCs w:val="24"/>
          <w:lang w:val="zh-TW" w:eastAsia="zh-TW"/>
        </w:rPr>
        <w:t>3</w:t>
      </w:r>
      <w:r>
        <w:rPr>
          <w:rFonts w:hint="eastAsia" w:eastAsia="PMingLiU" w:asciiTheme="majorEastAsia" w:hAnsiTheme="majorEastAsia"/>
          <w:szCs w:val="24"/>
          <w:lang w:val="zh-TW" w:eastAsia="zh-TW"/>
        </w:rPr>
        <w:t>.</w:t>
      </w:r>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投标人资格要求</w:t>
      </w:r>
      <w:bookmarkEnd w:id="12"/>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投标人应具备承担本招标项目资质条件、能力和信誉：</w:t>
      </w:r>
    </w:p>
    <w:p>
      <w:pPr>
        <w:pStyle w:val="20"/>
        <w:spacing w:line="360" w:lineRule="auto"/>
      </w:pPr>
      <w:r>
        <w:t>3.3.1</w:t>
      </w:r>
      <w:r>
        <w:rPr>
          <w:rFonts w:hint="eastAsia"/>
        </w:rPr>
        <w:t>依法设立，具有独立法人资格，连续正常执业3年以上。社会信用良好，“信用中国”网站未被列入失信被执行人名单，在“中国裁判文书网”中无行贿犯罪记录。</w:t>
      </w:r>
    </w:p>
    <w:p>
      <w:pPr>
        <w:pStyle w:val="20"/>
        <w:spacing w:line="360" w:lineRule="auto"/>
      </w:pPr>
      <w:r>
        <w:t>3.3.2</w:t>
      </w:r>
      <w:r>
        <w:rPr>
          <w:rFonts w:hint="eastAsia"/>
        </w:rPr>
        <w:t>供应商应遵守国家有关审计法律、行政法规等政策规定，严格履行法定职责，近三年内机构及其主要负责人无违法违规记录，在承担审计业务工作中未出现重大质量问题或不良记录。</w:t>
      </w:r>
    </w:p>
    <w:p>
      <w:pPr>
        <w:pStyle w:val="20"/>
        <w:spacing w:line="360" w:lineRule="auto"/>
      </w:pPr>
      <w:r>
        <w:t>3.3.3</w:t>
      </w:r>
      <w:r>
        <w:rPr>
          <w:rFonts w:hint="eastAsia"/>
        </w:rPr>
        <w:t>掌握我公司所属重型机械行业的经济行为特点和相关市场信息，熟悉所在行业相关的法规、政策。</w:t>
      </w:r>
    </w:p>
    <w:p>
      <w:pPr>
        <w:pStyle w:val="20"/>
        <w:spacing w:line="360" w:lineRule="auto"/>
      </w:pPr>
      <w:r>
        <w:t>3.3.4</w:t>
      </w:r>
      <w:r>
        <w:rPr>
          <w:rFonts w:hint="eastAsia"/>
        </w:rPr>
        <w:t>审计机构具备相应资质，具有政府有关部门颁发的资质证书，具有国有企业财务审计的工作经验，具有较高的审计质量，在规定的工作期间内，按时保质完成审计工作任务；执业人员具备法定执业资格，具有与我公司审计需求相适应的专业人员和专业特长，具备国有企业审计项目的相关从业经历。</w:t>
      </w:r>
    </w:p>
    <w:p>
      <w:pPr>
        <w:pStyle w:val="20"/>
        <w:spacing w:line="360" w:lineRule="auto"/>
      </w:pPr>
      <w:r>
        <w:t>3.3.5</w:t>
      </w:r>
      <w:r>
        <w:rPr>
          <w:rFonts w:hint="eastAsia"/>
        </w:rPr>
        <w:t>机构内部管理制度健全，执业规范，具备健全、完善的内部质量控制体系。</w:t>
      </w:r>
    </w:p>
    <w:p>
      <w:pPr>
        <w:pStyle w:val="20"/>
        <w:spacing w:line="360" w:lineRule="auto"/>
      </w:pPr>
      <w:r>
        <w:t>3.3.6</w:t>
      </w:r>
      <w:r>
        <w:rPr>
          <w:rFonts w:hint="eastAsia"/>
        </w:rPr>
        <w:t>具有完善的财务会计制度，需提供近一年的财务报表复印件（仅须包含审计报告封面至签字页，资产负债表、利润表及现金流量表）。</w:t>
      </w:r>
    </w:p>
    <w:p>
      <w:pPr>
        <w:pStyle w:val="20"/>
        <w:spacing w:line="360" w:lineRule="auto"/>
      </w:pPr>
      <w:r>
        <w:t>3.3.7</w:t>
      </w:r>
      <w:r>
        <w:rPr>
          <w:rFonts w:hint="eastAsia"/>
        </w:rPr>
        <w:t>与企业负责人无经济利益关系。</w:t>
      </w:r>
    </w:p>
    <w:p>
      <w:pPr>
        <w:pStyle w:val="20"/>
        <w:spacing w:line="360" w:lineRule="auto"/>
      </w:pPr>
      <w:r>
        <w:t>3.3.8</w:t>
      </w:r>
      <w:r>
        <w:rPr>
          <w:rFonts w:hint="eastAsia"/>
        </w:rPr>
        <w:t>按国家职业后续教育的有关规定对执业人员进行后续教育。</w:t>
      </w:r>
    </w:p>
    <w:p>
      <w:pPr>
        <w:pStyle w:val="20"/>
        <w:spacing w:line="360" w:lineRule="auto"/>
      </w:pPr>
      <w:r>
        <w:t>3.3.9</w:t>
      </w:r>
      <w:r>
        <w:rPr>
          <w:rFonts w:hint="eastAsia"/>
        </w:rPr>
        <w:t>审计机构及其人员为采购方提供报告审核、专业培训授课、专业咨询等服务。</w:t>
      </w:r>
    </w:p>
    <w:p>
      <w:pPr>
        <w:pStyle w:val="20"/>
        <w:spacing w:line="360" w:lineRule="auto"/>
      </w:pPr>
      <w:r>
        <w:t>3.3.10</w:t>
      </w:r>
      <w:r>
        <w:rPr>
          <w:rFonts w:hint="eastAsia"/>
        </w:rPr>
        <w:t>本项目不接受联合体投标。</w:t>
      </w:r>
    </w:p>
    <w:p>
      <w:pPr>
        <w:pStyle w:val="20"/>
        <w:spacing w:line="360" w:lineRule="auto"/>
      </w:pPr>
      <w:r>
        <w:t>3.3.11</w:t>
      </w:r>
      <w:r>
        <w:rPr>
          <w:rFonts w:hint="eastAsia"/>
        </w:rPr>
        <w:t>单位负责人为同一人或者存在控股、管理关系的不同单位，不得参加同一标段投标或者未划分标段的同一招标项目投标。</w:t>
      </w:r>
    </w:p>
    <w:p>
      <w:pPr>
        <w:pStyle w:val="20"/>
        <w:spacing w:line="360" w:lineRule="auto"/>
      </w:pPr>
      <w:r>
        <w:t>3.3.12</w:t>
      </w:r>
      <w:r>
        <w:rPr>
          <w:rFonts w:hint="eastAsia"/>
        </w:rPr>
        <w:t>投标方自本招标启动开始所参与的一切环节中提供的书面、电子材料若存在以下情形，招标单位有权拒绝其投标、中断或终止合作，并要求投标方承担相应责任：</w:t>
      </w:r>
    </w:p>
    <w:p>
      <w:pPr>
        <w:pStyle w:val="20"/>
        <w:spacing w:line="360" w:lineRule="auto"/>
        <w:ind w:firstLine="480" w:firstLineChars="200"/>
      </w:pPr>
      <w:r>
        <w:rPr>
          <w:rFonts w:hint="eastAsia"/>
        </w:rPr>
        <w:t>（1）涉及的投标服务出现不一致的；</w:t>
      </w:r>
    </w:p>
    <w:p>
      <w:pPr>
        <w:pStyle w:val="20"/>
        <w:spacing w:line="360" w:lineRule="auto"/>
        <w:ind w:firstLine="480" w:firstLineChars="200"/>
      </w:pPr>
      <w:r>
        <w:rPr>
          <w:rFonts w:hint="eastAsia"/>
        </w:rPr>
        <w:t>（2）涉及的主体非投标方自身的；</w:t>
      </w:r>
    </w:p>
    <w:p>
      <w:pPr>
        <w:pStyle w:val="20"/>
        <w:spacing w:line="360" w:lineRule="auto"/>
        <w:ind w:firstLine="480" w:firstLineChars="200"/>
      </w:pPr>
      <w:r>
        <w:rPr>
          <w:rFonts w:hint="eastAsia"/>
        </w:rPr>
        <w:t>（3）开标时超过材料标明的有效期的；</w:t>
      </w:r>
    </w:p>
    <w:p>
      <w:pPr>
        <w:pStyle w:val="20"/>
        <w:spacing w:line="360" w:lineRule="auto"/>
        <w:ind w:firstLine="480" w:firstLineChars="200"/>
      </w:pPr>
      <w:r>
        <w:rPr>
          <w:rFonts w:hint="eastAsia"/>
        </w:rPr>
        <w:t>（4）开标时材料未在密封投标包装内且无法补正的；</w:t>
      </w:r>
    </w:p>
    <w:p>
      <w:pPr>
        <w:pStyle w:val="20"/>
        <w:spacing w:line="360" w:lineRule="auto"/>
        <w:ind w:firstLine="480" w:firstLineChars="200"/>
      </w:pPr>
      <w:r>
        <w:rPr>
          <w:rFonts w:hint="eastAsia"/>
        </w:rPr>
        <w:t>（5）必须签字或盖章的未签字盖章的（如所盖章为投标专用章，须提供本公告附件用章授权函，并将原件装订在投标正本中）；</w:t>
      </w:r>
    </w:p>
    <w:p>
      <w:pPr>
        <w:pStyle w:val="20"/>
        <w:spacing w:line="360" w:lineRule="auto"/>
        <w:ind w:firstLine="480" w:firstLineChars="200"/>
      </w:pPr>
      <w:r>
        <w:rPr>
          <w:rFonts w:hint="eastAsia"/>
        </w:rPr>
        <w:t>（6）未经投标方授权的或授权代表擅自进行转授权的；</w:t>
      </w:r>
    </w:p>
    <w:p>
      <w:pPr>
        <w:pStyle w:val="20"/>
        <w:spacing w:line="360" w:lineRule="auto"/>
        <w:ind w:firstLine="480" w:firstLineChars="200"/>
        <w:rPr>
          <w:b/>
        </w:rPr>
      </w:pPr>
      <w:r>
        <w:rPr>
          <w:rFonts w:hint="eastAsia"/>
        </w:rPr>
        <w:t>（7）其他未满足法律法规及招标文件要求的情形。</w:t>
      </w:r>
    </w:p>
    <w:p>
      <w:pPr>
        <w:pStyle w:val="4"/>
        <w:rPr>
          <w:rFonts w:asciiTheme="majorEastAsia" w:hAnsiTheme="majorEastAsia" w:eastAsiaTheme="majorEastAsia"/>
          <w:szCs w:val="24"/>
          <w:lang w:val="zh-TW"/>
        </w:rPr>
      </w:pPr>
      <w:bookmarkStart w:id="13" w:name="_Toc149204664"/>
      <w:r>
        <w:rPr>
          <w:rFonts w:hint="eastAsia" w:asciiTheme="majorEastAsia" w:hAnsiTheme="majorEastAsia" w:eastAsiaTheme="majorEastAsia"/>
          <w:szCs w:val="24"/>
          <w:lang w:val="zh-TW"/>
        </w:rPr>
        <w:t>3.</w:t>
      </w:r>
      <w:r>
        <w:rPr>
          <w:rFonts w:eastAsia="PMingLiU" w:asciiTheme="majorEastAsia" w:hAnsiTheme="majorEastAsia"/>
          <w:szCs w:val="24"/>
          <w:lang w:val="zh-TW" w:eastAsia="zh-TW"/>
        </w:rPr>
        <w:t>4</w:t>
      </w:r>
      <w:r>
        <w:rPr>
          <w:rFonts w:hint="eastAsia" w:asciiTheme="majorEastAsia" w:hAnsiTheme="majorEastAsia" w:eastAsiaTheme="majorEastAsia"/>
          <w:szCs w:val="24"/>
          <w:lang w:val="zh-TW"/>
        </w:rPr>
        <w:t>投标方义务</w:t>
      </w:r>
      <w:bookmarkEnd w:id="13"/>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3.</w:t>
      </w:r>
      <w:r>
        <w:rPr>
          <w:rFonts w:ascii="宋体" w:hAnsi="宋体" w:eastAsia="宋体" w:cs="宋体"/>
          <w:sz w:val="24"/>
          <w:szCs w:val="24"/>
        </w:rPr>
        <w:t>4</w:t>
      </w:r>
      <w:r>
        <w:rPr>
          <w:rFonts w:hint="eastAsia" w:ascii="宋体" w:hAnsi="宋体" w:eastAsia="宋体" w:cs="宋体"/>
          <w:sz w:val="24"/>
          <w:szCs w:val="24"/>
        </w:rPr>
        <w:t>.1.进入备选库的审计机构，发生以下事项应在10个工作日内以书面形式向我公司报告：</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（1）合并、分立、解散。</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（2）法人代表及负责人更换、注册资本变更。</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（3）从业资质和执业人员发生变动，对执业能力产生影响。</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（4）办公场所、联系电话、联系人发生变化的。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（5）审计机构涉及诉讼等事项的。</w:t>
      </w:r>
    </w:p>
    <w:p>
      <w:pPr>
        <w:pStyle w:val="3"/>
        <w:spacing w:line="360" w:lineRule="auto"/>
        <w:ind w:left="480" w:leftChars="200"/>
        <w:rPr>
          <w:rFonts w:ascii="宋体" w:hAnsi="宋体" w:eastAsia="宋体" w:cs="宋体"/>
          <w:sz w:val="24"/>
          <w:szCs w:val="24"/>
        </w:rPr>
      </w:pPr>
      <w:r>
        <w:rPr>
          <w:rFonts w:hint="eastAsia" w:ascii="宋体" w:hAnsi="宋体" w:eastAsia="宋体" w:cs="宋体"/>
          <w:sz w:val="24"/>
          <w:szCs w:val="24"/>
        </w:rPr>
        <w:t>（6）审计机构因违法违规执业等因素受到行政处罚或行业协会惩戒的。3.</w:t>
      </w:r>
      <w:r>
        <w:rPr>
          <w:rFonts w:ascii="宋体" w:hAnsi="宋体" w:eastAsia="宋体" w:cs="宋体"/>
          <w:sz w:val="24"/>
          <w:szCs w:val="24"/>
        </w:rPr>
        <w:t>4</w:t>
      </w:r>
      <w:r>
        <w:rPr>
          <w:rFonts w:hint="eastAsia" w:ascii="宋体" w:hAnsi="宋体" w:eastAsia="宋体" w:cs="宋体"/>
          <w:sz w:val="24"/>
          <w:szCs w:val="24"/>
        </w:rPr>
        <w:t>.2有下列情形之一的审计机构，自事实发现之日起退出备选库：</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（1）已不符合审计机构备选库入选条件的。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（2）未根据项目实际情况派出数量足够、具备相应执业能力的审计人员，致使不能按时完成项目委托业务的。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（3）执业水平、执业质量不高，其出具的审计报告经审查有重大质量问题或与实际情况严重不符的。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（4）工作失误或管理不善造成重大损失的。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（5）泄露国家机密和企业商业秘密的。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（6）发现有弄虚作假、恶意串通等不诚实行为的，或近三年来有违规违法行为的。</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（7）受聘审计机构将本公司审计项目转包、分包。</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8</w:t>
      </w:r>
      <w:r>
        <w:rPr>
          <w:rFonts w:hint="eastAsia" w:ascii="宋体" w:hAnsi="宋体" w:eastAsia="宋体" w:cs="宋体"/>
          <w:sz w:val="24"/>
          <w:szCs w:val="24"/>
        </w:rPr>
        <w:t>）企业审计项目接受省国资委、省国资运营公司等上级单位部门监督检查时，不配合相关工作的。</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9</w:t>
      </w:r>
      <w:r>
        <w:rPr>
          <w:rFonts w:hint="eastAsia" w:ascii="宋体" w:hAnsi="宋体" w:eastAsia="宋体" w:cs="宋体"/>
          <w:sz w:val="24"/>
          <w:szCs w:val="24"/>
        </w:rPr>
        <w:t>）因违法违规执业受到政府监管部门或行业协会监管处罚，情节严重的。</w:t>
      </w:r>
    </w:p>
    <w:p>
      <w:pPr>
        <w:pStyle w:val="4"/>
        <w:rPr>
          <w:rFonts w:asciiTheme="majorEastAsia" w:hAnsiTheme="majorEastAsia" w:eastAsiaTheme="majorEastAsia"/>
          <w:szCs w:val="24"/>
          <w:lang w:val="zh-TW"/>
        </w:rPr>
      </w:pPr>
      <w:bookmarkStart w:id="14" w:name="_Toc149204665"/>
      <w:r>
        <w:rPr>
          <w:rFonts w:eastAsia="PMingLiU" w:asciiTheme="majorEastAsia" w:hAnsiTheme="majorEastAsia"/>
          <w:szCs w:val="24"/>
          <w:lang w:val="zh-TW" w:eastAsia="zh-TW"/>
        </w:rPr>
        <w:t>3.5</w:t>
      </w:r>
      <w:r>
        <w:rPr>
          <w:rFonts w:hint="eastAsia" w:asciiTheme="minorEastAsia" w:hAnsiTheme="minorEastAsia" w:eastAsiaTheme="minorEastAsia"/>
          <w:szCs w:val="24"/>
          <w:lang w:val="zh-TW"/>
        </w:rPr>
        <w:t>投标保证金</w:t>
      </w:r>
      <w:bookmarkEnd w:id="14"/>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本次招标，投标单位无需缴纳投标保证金。</w:t>
      </w:r>
    </w:p>
    <w:p>
      <w:pPr>
        <w:pStyle w:val="4"/>
        <w:rPr>
          <w:rFonts w:asciiTheme="majorEastAsia" w:hAnsiTheme="majorEastAsia" w:eastAsiaTheme="majorEastAsia"/>
          <w:szCs w:val="24"/>
          <w:lang w:val="zh-TW"/>
        </w:rPr>
      </w:pPr>
      <w:bookmarkStart w:id="15" w:name="_Toc149204666"/>
      <w:r>
        <w:rPr>
          <w:rFonts w:eastAsia="PMingLiU" w:asciiTheme="majorEastAsia" w:hAnsiTheme="majorEastAsia"/>
          <w:szCs w:val="24"/>
          <w:lang w:val="zh-TW" w:eastAsia="zh-TW"/>
        </w:rPr>
        <w:t>3</w:t>
      </w:r>
      <w:r>
        <w:rPr>
          <w:rFonts w:hint="eastAsia" w:eastAsia="PMingLiU" w:asciiTheme="majorEastAsia" w:hAnsiTheme="majorEastAsia"/>
          <w:szCs w:val="24"/>
          <w:lang w:val="zh-TW" w:eastAsia="zh-TW"/>
        </w:rPr>
        <w:t>.</w:t>
      </w:r>
      <w:r>
        <w:rPr>
          <w:rFonts w:eastAsia="PMingLiU" w:asciiTheme="majorEastAsia" w:hAnsiTheme="majorEastAsia"/>
          <w:szCs w:val="24"/>
          <w:lang w:val="zh-TW" w:eastAsia="zh-TW"/>
        </w:rPr>
        <w:t>6</w:t>
      </w:r>
      <w:r>
        <w:rPr>
          <w:rFonts w:hint="eastAsia" w:asciiTheme="majorEastAsia" w:hAnsiTheme="majorEastAsia" w:eastAsiaTheme="majorEastAsia"/>
          <w:szCs w:val="24"/>
          <w:lang w:val="zh-TW"/>
        </w:rPr>
        <w:t>保密</w:t>
      </w:r>
      <w:bookmarkEnd w:id="15"/>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参与招标投标活动的各方应对招标文件和投标文件中的商业和技术等秘密保密，否则应承担相应的法律责任。</w:t>
      </w:r>
    </w:p>
    <w:p>
      <w:pPr>
        <w:pStyle w:val="4"/>
        <w:rPr>
          <w:rFonts w:asciiTheme="majorEastAsia" w:hAnsiTheme="majorEastAsia" w:eastAsiaTheme="majorEastAsia"/>
          <w:szCs w:val="24"/>
          <w:lang w:val="zh-TW"/>
        </w:rPr>
      </w:pPr>
      <w:bookmarkStart w:id="16" w:name="_Toc149204667"/>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w:t>
      </w:r>
      <w:r>
        <w:rPr>
          <w:rFonts w:eastAsia="PMingLiU" w:asciiTheme="majorEastAsia" w:hAnsiTheme="majorEastAsia"/>
          <w:szCs w:val="24"/>
          <w:lang w:val="zh-TW" w:eastAsia="zh-TW"/>
        </w:rPr>
        <w:t>7</w:t>
      </w:r>
      <w:r>
        <w:rPr>
          <w:rFonts w:hint="eastAsia" w:asciiTheme="majorEastAsia" w:hAnsiTheme="majorEastAsia" w:eastAsiaTheme="majorEastAsia"/>
          <w:szCs w:val="24"/>
          <w:lang w:val="zh-TW"/>
        </w:rPr>
        <w:t>语言文字</w:t>
      </w:r>
      <w:bookmarkEnd w:id="16"/>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招标投标文件使用的语言文字为中文。专用术语使用外文的，应附有中文注释。</w:t>
      </w:r>
    </w:p>
    <w:p>
      <w:pPr>
        <w:pStyle w:val="4"/>
        <w:rPr>
          <w:rFonts w:asciiTheme="majorEastAsia" w:hAnsiTheme="majorEastAsia" w:eastAsiaTheme="majorEastAsia"/>
          <w:szCs w:val="24"/>
          <w:lang w:val="zh-TW"/>
        </w:rPr>
      </w:pPr>
      <w:bookmarkStart w:id="17" w:name="_Toc149204668"/>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w:t>
      </w:r>
      <w:r>
        <w:rPr>
          <w:rFonts w:eastAsia="PMingLiU" w:asciiTheme="majorEastAsia" w:hAnsiTheme="majorEastAsia"/>
          <w:szCs w:val="24"/>
          <w:lang w:val="zh-TW" w:eastAsia="zh-TW"/>
        </w:rPr>
        <w:t>8</w:t>
      </w:r>
      <w:r>
        <w:rPr>
          <w:rFonts w:hint="eastAsia" w:asciiTheme="majorEastAsia" w:hAnsiTheme="majorEastAsia" w:eastAsiaTheme="majorEastAsia"/>
          <w:szCs w:val="24"/>
          <w:lang w:val="zh-TW"/>
        </w:rPr>
        <w:t>响应和偏差</w:t>
      </w:r>
      <w:bookmarkEnd w:id="17"/>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8</w:t>
      </w:r>
      <w:r>
        <w:rPr>
          <w:rFonts w:ascii="宋体" w:hAnsi="宋体" w:eastAsia="宋体" w:cs="宋体"/>
          <w:bCs/>
          <w:sz w:val="24"/>
          <w:szCs w:val="24"/>
        </w:rPr>
        <w:t>.1投标文件应当对招标文件的实质性要求和条件作出满足性或更有利于招标人的响应，否则，投标人的投标将被否决。</w:t>
      </w:r>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8</w:t>
      </w:r>
      <w:r>
        <w:rPr>
          <w:rFonts w:ascii="宋体" w:hAnsi="宋体" w:eastAsia="宋体" w:cs="宋体"/>
          <w:bCs/>
          <w:sz w:val="24"/>
          <w:szCs w:val="24"/>
        </w:rPr>
        <w:t>.2投标人应根据招标文件的要求提供投标方案等内容以对招标文件作出响应。</w:t>
      </w:r>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8</w:t>
      </w:r>
      <w:r>
        <w:rPr>
          <w:rFonts w:ascii="宋体" w:hAnsi="宋体" w:eastAsia="宋体" w:cs="宋体"/>
          <w:bCs/>
          <w:sz w:val="24"/>
          <w:szCs w:val="24"/>
        </w:rPr>
        <w:t>.3允许投标文件偏离招标文件某些要求的，偏差应当符合招标文件规定的偏差范围和幅度。</w:t>
      </w:r>
    </w:p>
    <w:p>
      <w:pPr>
        <w:pStyle w:val="4"/>
        <w:rPr>
          <w:rFonts w:asciiTheme="majorEastAsia" w:hAnsiTheme="majorEastAsia" w:eastAsiaTheme="majorEastAsia"/>
          <w:szCs w:val="24"/>
          <w:lang w:val="zh-TW"/>
        </w:rPr>
      </w:pPr>
      <w:bookmarkStart w:id="18" w:name="_Toc149204669"/>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w:t>
      </w:r>
      <w:r>
        <w:rPr>
          <w:rFonts w:eastAsia="PMingLiU" w:asciiTheme="majorEastAsia" w:hAnsiTheme="majorEastAsia"/>
          <w:szCs w:val="24"/>
          <w:lang w:val="zh-TW" w:eastAsia="zh-TW"/>
        </w:rPr>
        <w:t>9</w:t>
      </w:r>
      <w:r>
        <w:rPr>
          <w:rFonts w:hint="eastAsia" w:asciiTheme="majorEastAsia" w:hAnsiTheme="majorEastAsia" w:eastAsiaTheme="majorEastAsia"/>
          <w:szCs w:val="24"/>
          <w:lang w:val="zh-TW"/>
        </w:rPr>
        <w:t xml:space="preserve"> 招标文件的澄清</w:t>
      </w:r>
      <w:bookmarkEnd w:id="18"/>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9</w:t>
      </w:r>
      <w:r>
        <w:rPr>
          <w:rFonts w:ascii="宋体" w:hAnsi="宋体" w:eastAsia="宋体" w:cs="宋体"/>
          <w:bCs/>
          <w:sz w:val="24"/>
          <w:szCs w:val="24"/>
        </w:rPr>
        <w:t>.1 投标人应仔细阅读和检查招标文件的全部内容。如发现缺页或附件不全，应及时向招标人提出，以便补齐。如有疑问，应按规定的时间和形式将提出的问题送达招标人，要求招标人对招标文件予以澄清。</w:t>
      </w:r>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9</w:t>
      </w:r>
      <w:r>
        <w:rPr>
          <w:rFonts w:ascii="宋体" w:hAnsi="宋体" w:eastAsia="宋体" w:cs="宋体"/>
          <w:bCs/>
          <w:sz w:val="24"/>
          <w:szCs w:val="24"/>
        </w:rPr>
        <w:t>.2 招标文件的澄清以投标人要求的形式发给所有购买招标文件的投标人，但不指明澄清问题的来源。</w:t>
      </w:r>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9</w:t>
      </w:r>
      <w:r>
        <w:rPr>
          <w:rFonts w:ascii="宋体" w:hAnsi="宋体" w:eastAsia="宋体" w:cs="宋体"/>
          <w:bCs/>
          <w:sz w:val="24"/>
          <w:szCs w:val="24"/>
        </w:rPr>
        <w:t>.3 投标人在收到澄清后，应按规定的时间和形式通知招标人，确认已收到该澄清。</w:t>
      </w:r>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9</w:t>
      </w:r>
      <w:r>
        <w:rPr>
          <w:rFonts w:ascii="宋体" w:hAnsi="宋体" w:eastAsia="宋体" w:cs="宋体"/>
          <w:bCs/>
          <w:sz w:val="24"/>
          <w:szCs w:val="24"/>
        </w:rPr>
        <w:t>.4 除非招标人认为确有必要答复，否则，招标人有权拒绝回复投标人在规定的时间后的任何澄清要求。</w:t>
      </w:r>
    </w:p>
    <w:p>
      <w:pPr>
        <w:pStyle w:val="4"/>
        <w:rPr>
          <w:rFonts w:asciiTheme="majorEastAsia" w:hAnsiTheme="majorEastAsia" w:eastAsiaTheme="majorEastAsia"/>
          <w:szCs w:val="24"/>
          <w:lang w:val="zh-TW"/>
        </w:rPr>
      </w:pPr>
      <w:bookmarkStart w:id="19" w:name="_Toc149204670"/>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w:t>
      </w:r>
      <w:r>
        <w:rPr>
          <w:rFonts w:eastAsia="PMingLiU" w:asciiTheme="majorEastAsia" w:hAnsiTheme="majorEastAsia"/>
          <w:szCs w:val="24"/>
          <w:lang w:val="zh-TW" w:eastAsia="zh-TW"/>
        </w:rPr>
        <w:t>10</w:t>
      </w:r>
      <w:r>
        <w:rPr>
          <w:rFonts w:hint="eastAsia" w:asciiTheme="majorEastAsia" w:hAnsiTheme="majorEastAsia" w:eastAsiaTheme="majorEastAsia"/>
          <w:szCs w:val="24"/>
          <w:lang w:val="zh-TW"/>
        </w:rPr>
        <w:t xml:space="preserve"> 招标文件的修改</w:t>
      </w:r>
      <w:bookmarkEnd w:id="19"/>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10</w:t>
      </w:r>
      <w:r>
        <w:rPr>
          <w:rFonts w:ascii="宋体" w:hAnsi="宋体" w:eastAsia="宋体" w:cs="宋体"/>
          <w:bCs/>
          <w:sz w:val="24"/>
          <w:szCs w:val="24"/>
        </w:rPr>
        <w:t>.1 招标人以规定的形式修改招标文件，并通知所有已购买招标文件的投标人。</w:t>
      </w:r>
    </w:p>
    <w:p>
      <w:pPr>
        <w:pStyle w:val="36"/>
        <w:widowControl/>
        <w:spacing w:line="360" w:lineRule="auto"/>
        <w:ind w:firstLine="480" w:firstLineChars="200"/>
        <w:rPr>
          <w:rFonts w:hint="default" w:ascii="宋体" w:hAnsi="宋体" w:eastAsia="宋体" w:cs="宋体"/>
          <w:bCs/>
          <w:sz w:val="24"/>
          <w:szCs w:val="24"/>
        </w:rPr>
      </w:pPr>
      <w:r>
        <w:rPr>
          <w:rFonts w:hint="default" w:ascii="宋体" w:hAnsi="宋体" w:eastAsia="宋体" w:cs="宋体"/>
          <w:bCs/>
          <w:sz w:val="24"/>
          <w:szCs w:val="24"/>
        </w:rPr>
        <w:t>3</w:t>
      </w:r>
      <w:r>
        <w:rPr>
          <w:rFonts w:ascii="宋体" w:hAnsi="宋体" w:eastAsia="宋体" w:cs="宋体"/>
          <w:bCs/>
          <w:sz w:val="24"/>
          <w:szCs w:val="24"/>
        </w:rPr>
        <w:t>.</w:t>
      </w:r>
      <w:r>
        <w:rPr>
          <w:rFonts w:hint="default" w:ascii="宋体" w:hAnsi="宋体" w:eastAsia="宋体" w:cs="宋体"/>
          <w:bCs/>
          <w:sz w:val="24"/>
          <w:szCs w:val="24"/>
        </w:rPr>
        <w:t>10</w:t>
      </w:r>
      <w:r>
        <w:rPr>
          <w:rFonts w:ascii="宋体" w:hAnsi="宋体" w:eastAsia="宋体" w:cs="宋体"/>
          <w:bCs/>
          <w:sz w:val="24"/>
          <w:szCs w:val="24"/>
        </w:rPr>
        <w:t>.2 投标人收到修改内容后，应按规定的时间和形式通知招标人，确认已收到该修改。</w:t>
      </w:r>
    </w:p>
    <w:p>
      <w:pPr>
        <w:pStyle w:val="4"/>
        <w:rPr>
          <w:rFonts w:asciiTheme="majorEastAsia" w:hAnsiTheme="majorEastAsia" w:eastAsiaTheme="majorEastAsia"/>
          <w:szCs w:val="24"/>
          <w:lang w:val="zh-TW"/>
        </w:rPr>
      </w:pPr>
      <w:bookmarkStart w:id="20" w:name="_Toc149204671"/>
      <w:r>
        <w:rPr>
          <w:rFonts w:eastAsia="PMingLiU" w:asciiTheme="majorEastAsia" w:hAnsiTheme="majorEastAsia"/>
          <w:szCs w:val="24"/>
          <w:lang w:val="zh-TW" w:eastAsia="zh-TW"/>
        </w:rPr>
        <w:t>3</w:t>
      </w:r>
      <w:r>
        <w:rPr>
          <w:rFonts w:hint="eastAsia" w:asciiTheme="majorEastAsia" w:hAnsiTheme="majorEastAsia" w:eastAsiaTheme="majorEastAsia"/>
          <w:szCs w:val="24"/>
          <w:lang w:val="zh-TW"/>
        </w:rPr>
        <w:t>.</w:t>
      </w:r>
      <w:r>
        <w:rPr>
          <w:rFonts w:eastAsia="PMingLiU" w:asciiTheme="majorEastAsia" w:hAnsiTheme="majorEastAsia"/>
          <w:szCs w:val="24"/>
          <w:lang w:val="zh-TW" w:eastAsia="zh-TW"/>
        </w:rPr>
        <w:t>11</w:t>
      </w:r>
      <w:r>
        <w:rPr>
          <w:rFonts w:hint="eastAsia" w:asciiTheme="majorEastAsia" w:hAnsiTheme="majorEastAsia" w:eastAsiaTheme="majorEastAsia"/>
          <w:szCs w:val="24"/>
          <w:lang w:val="zh-TW"/>
        </w:rPr>
        <w:t xml:space="preserve"> 招标文件的异议</w:t>
      </w:r>
      <w:bookmarkEnd w:id="20"/>
    </w:p>
    <w:p>
      <w:pPr>
        <w:pStyle w:val="36"/>
        <w:widowControl/>
        <w:spacing w:line="360" w:lineRule="auto"/>
        <w:ind w:firstLine="480" w:firstLineChars="200"/>
        <w:rPr>
          <w:rFonts w:hint="default" w:ascii="宋体" w:hAnsi="宋体" w:eastAsia="宋体" w:cs="宋体"/>
          <w:bCs/>
          <w:sz w:val="24"/>
          <w:szCs w:val="24"/>
        </w:rPr>
      </w:pPr>
      <w:r>
        <w:rPr>
          <w:rFonts w:ascii="宋体" w:hAnsi="宋体" w:eastAsia="宋体" w:cs="宋体"/>
          <w:bCs/>
          <w:sz w:val="24"/>
          <w:szCs w:val="24"/>
        </w:rPr>
        <w:t>投标人或者其他利害关系人对招标文件有异议的，应当在投标截止时间2日前以书面形式提出。招标人将在收到异议之日起1日内作出答复；作出答复前，将暂停招标投标活动。</w:t>
      </w:r>
    </w:p>
    <w:p>
      <w:pPr>
        <w:pStyle w:val="3"/>
        <w:spacing w:before="120" w:line="360" w:lineRule="auto"/>
        <w:jc w:val="center"/>
        <w:outlineLvl w:val="0"/>
        <w:rPr>
          <w:rFonts w:eastAsia="PMingLiU" w:cs="宋体" w:asciiTheme="majorEastAsia" w:hAnsiTheme="majorEastAsia"/>
          <w:b/>
          <w:sz w:val="32"/>
          <w:szCs w:val="32"/>
          <w:lang w:val="zh-TW" w:eastAsia="zh-TW"/>
        </w:rPr>
      </w:pPr>
      <w:bookmarkStart w:id="21" w:name="_Toc489533300"/>
      <w:bookmarkStart w:id="22" w:name="_Toc489533792"/>
      <w:bookmarkStart w:id="23" w:name="_Toc149204672"/>
    </w:p>
    <w:p>
      <w:pPr>
        <w:pStyle w:val="3"/>
        <w:spacing w:before="120" w:line="360" w:lineRule="auto"/>
        <w:jc w:val="center"/>
        <w:outlineLvl w:val="0"/>
        <w:rPr>
          <w:rFonts w:eastAsia="PMingLiU" w:cs="宋体" w:asciiTheme="majorEastAsia" w:hAnsiTheme="majorEastAsia"/>
          <w:b/>
          <w:sz w:val="32"/>
          <w:szCs w:val="32"/>
          <w:lang w:val="zh-TW" w:eastAsia="zh-TW"/>
        </w:rPr>
      </w:pPr>
    </w:p>
    <w:p>
      <w:pPr>
        <w:pStyle w:val="3"/>
        <w:spacing w:before="120" w:line="360" w:lineRule="auto"/>
        <w:jc w:val="center"/>
        <w:outlineLvl w:val="0"/>
        <w:rPr>
          <w:rFonts w:cs="宋体" w:asciiTheme="majorEastAsia" w:hAnsiTheme="majorEastAsia" w:eastAsiaTheme="majorEastAsia"/>
          <w:b/>
          <w:sz w:val="32"/>
          <w:szCs w:val="32"/>
          <w:lang w:val="zh-TW" w:eastAsia="zh-TW"/>
        </w:rPr>
      </w:pPr>
      <w:r>
        <w:rPr>
          <w:rFonts w:hint="eastAsia" w:cs="宋体" w:asciiTheme="majorEastAsia" w:hAnsiTheme="majorEastAsia" w:eastAsiaTheme="majorEastAsia"/>
          <w:b/>
          <w:sz w:val="32"/>
          <w:szCs w:val="32"/>
          <w:lang w:val="zh-TW" w:eastAsia="zh-TW"/>
        </w:rPr>
        <w:t>第</w:t>
      </w:r>
      <w:r>
        <w:rPr>
          <w:rFonts w:hint="eastAsia" w:cs="宋体" w:asciiTheme="majorEastAsia" w:hAnsiTheme="majorEastAsia" w:eastAsiaTheme="majorEastAsia"/>
          <w:b/>
          <w:sz w:val="32"/>
          <w:szCs w:val="32"/>
          <w:lang w:val="zh-TW"/>
        </w:rPr>
        <w:t>四</w:t>
      </w:r>
      <w:r>
        <w:rPr>
          <w:rFonts w:hint="eastAsia" w:cs="宋体" w:asciiTheme="majorEastAsia" w:hAnsiTheme="majorEastAsia" w:eastAsiaTheme="majorEastAsia"/>
          <w:b/>
          <w:sz w:val="32"/>
          <w:szCs w:val="32"/>
          <w:lang w:val="zh-TW" w:eastAsia="zh-TW"/>
        </w:rPr>
        <w:t>章  投标须知</w:t>
      </w:r>
      <w:bookmarkEnd w:id="21"/>
      <w:bookmarkEnd w:id="22"/>
      <w:bookmarkEnd w:id="23"/>
    </w:p>
    <w:p>
      <w:pPr>
        <w:pStyle w:val="4"/>
        <w:rPr>
          <w:lang w:val="zh-TW"/>
        </w:rPr>
      </w:pPr>
      <w:bookmarkStart w:id="24" w:name="_Toc489533794"/>
      <w:bookmarkStart w:id="25" w:name="_Toc149204673"/>
      <w:r>
        <w:rPr>
          <w:rFonts w:eastAsia="PMingLiU"/>
          <w:lang w:val="zh-TW" w:eastAsia="zh-TW"/>
        </w:rPr>
        <w:t>4</w:t>
      </w:r>
      <w:r>
        <w:rPr>
          <w:lang w:val="zh-TW"/>
        </w:rPr>
        <w:t>.</w:t>
      </w:r>
      <w:r>
        <w:rPr>
          <w:rFonts w:hint="eastAsia"/>
          <w:lang w:val="zh-TW"/>
        </w:rPr>
        <w:t>1</w:t>
      </w:r>
      <w:r>
        <w:rPr>
          <w:lang w:val="zh-TW"/>
        </w:rPr>
        <w:t>投标文件的编制</w:t>
      </w:r>
      <w:bookmarkEnd w:id="24"/>
      <w:bookmarkEnd w:id="25"/>
    </w:p>
    <w:p>
      <w:pPr>
        <w:pStyle w:val="36"/>
        <w:widowControl/>
        <w:spacing w:line="360" w:lineRule="auto"/>
        <w:ind w:left="459"/>
        <w:rPr>
          <w:rFonts w:hint="default" w:ascii="宋体" w:hAnsi="宋体" w:eastAsia="宋体" w:cs="宋体"/>
          <w:b/>
          <w:bCs/>
          <w:sz w:val="24"/>
          <w:szCs w:val="24"/>
        </w:rPr>
      </w:pPr>
      <w:r>
        <w:rPr>
          <w:rFonts w:hint="default" w:ascii="宋体" w:hAnsi="宋体" w:eastAsia="宋体" w:cs="宋体"/>
          <w:sz w:val="24"/>
          <w:szCs w:val="24"/>
        </w:rPr>
        <w:t>4</w:t>
      </w:r>
      <w:r>
        <w:rPr>
          <w:rFonts w:ascii="宋体" w:hAnsi="宋体" w:eastAsia="宋体" w:cs="宋体"/>
          <w:sz w:val="24"/>
          <w:szCs w:val="24"/>
        </w:rPr>
        <w:t>.1.1</w:t>
      </w:r>
      <w:r>
        <w:rPr>
          <w:rFonts w:ascii="宋体" w:hAnsi="宋体" w:eastAsia="宋体" w:cs="宋体"/>
          <w:sz w:val="24"/>
          <w:szCs w:val="24"/>
          <w:lang w:val="zh-TW" w:eastAsia="zh-TW"/>
        </w:rPr>
        <w:t>组成投标文件的内容</w:t>
      </w:r>
    </w:p>
    <w:p>
      <w:pPr>
        <w:pStyle w:val="36"/>
        <w:widowControl/>
        <w:spacing w:line="360" w:lineRule="auto"/>
        <w:ind w:left="459"/>
        <w:rPr>
          <w:rFonts w:hint="default" w:ascii="宋体" w:hAnsi="宋体" w:eastAsia="宋体" w:cs="宋体"/>
          <w:b/>
          <w:bCs/>
          <w:sz w:val="24"/>
          <w:szCs w:val="24"/>
        </w:rPr>
      </w:pPr>
      <w:r>
        <w:rPr>
          <w:rFonts w:ascii="宋体" w:hAnsi="宋体" w:eastAsia="宋体" w:cs="宋体"/>
          <w:sz w:val="24"/>
          <w:szCs w:val="24"/>
          <w:lang w:val="zh-TW" w:eastAsia="zh-TW"/>
        </w:rPr>
        <w:t>（1）投标函；</w:t>
      </w:r>
    </w:p>
    <w:p>
      <w:pPr>
        <w:pStyle w:val="36"/>
        <w:widowControl/>
        <w:spacing w:line="360" w:lineRule="auto"/>
        <w:ind w:firstLine="458" w:firstLineChars="191"/>
        <w:rPr>
          <w:rFonts w:hint="default" w:ascii="宋体" w:hAnsi="宋体" w:eastAsia="宋体" w:cs="宋体"/>
          <w:b/>
          <w:bCs/>
          <w:sz w:val="24"/>
          <w:szCs w:val="24"/>
        </w:rPr>
      </w:pPr>
      <w:r>
        <w:rPr>
          <w:rFonts w:ascii="宋体" w:hAnsi="宋体" w:eastAsia="宋体" w:cs="宋体"/>
          <w:sz w:val="24"/>
          <w:szCs w:val="24"/>
          <w:lang w:val="zh-TW" w:eastAsia="zh-TW"/>
        </w:rPr>
        <w:t>（2）法定代表人授权书</w:t>
      </w:r>
      <w:r>
        <w:rPr>
          <w:rFonts w:ascii="宋体" w:hAnsi="宋体" w:eastAsia="宋体" w:cs="宋体"/>
          <w:sz w:val="24"/>
          <w:szCs w:val="24"/>
          <w:lang w:val="zh-TW"/>
        </w:rPr>
        <w:t>和被</w:t>
      </w:r>
      <w:r>
        <w:rPr>
          <w:rFonts w:ascii="宋体" w:hAnsi="宋体" w:eastAsia="宋体" w:cs="宋体"/>
          <w:sz w:val="24"/>
          <w:szCs w:val="24"/>
          <w:lang w:val="zh-TW" w:eastAsia="zh-TW"/>
        </w:rPr>
        <w:t>授权</w:t>
      </w:r>
      <w:r>
        <w:rPr>
          <w:rFonts w:ascii="宋体" w:hAnsi="宋体" w:eastAsia="宋体" w:cs="宋体"/>
          <w:sz w:val="24"/>
          <w:szCs w:val="24"/>
          <w:lang w:val="zh-TW"/>
        </w:rPr>
        <w:t>人</w:t>
      </w:r>
      <w:r>
        <w:rPr>
          <w:rFonts w:ascii="宋体" w:hAnsi="宋体" w:eastAsia="宋体" w:cs="宋体"/>
          <w:sz w:val="24"/>
          <w:szCs w:val="24"/>
          <w:lang w:val="zh-TW" w:eastAsia="zh-TW"/>
        </w:rPr>
        <w:t>身份证</w:t>
      </w:r>
      <w:r>
        <w:rPr>
          <w:rFonts w:ascii="宋体" w:hAnsi="宋体" w:eastAsia="宋体" w:cs="宋体"/>
          <w:sz w:val="24"/>
          <w:szCs w:val="24"/>
          <w:lang w:val="zh-TW"/>
        </w:rPr>
        <w:t>复印件</w:t>
      </w:r>
      <w:r>
        <w:rPr>
          <w:rFonts w:ascii="宋体" w:hAnsi="宋体" w:eastAsia="宋体" w:cs="宋体"/>
          <w:sz w:val="24"/>
          <w:szCs w:val="24"/>
          <w:lang w:val="zh-TW" w:eastAsia="zh-TW"/>
        </w:rPr>
        <w:t>（非法定代表人参加时）、法定代表人身份证</w:t>
      </w:r>
      <w:r>
        <w:rPr>
          <w:rFonts w:ascii="宋体" w:hAnsi="宋体" w:eastAsia="宋体" w:cs="宋体"/>
          <w:sz w:val="24"/>
          <w:szCs w:val="24"/>
          <w:lang w:val="zh-TW"/>
        </w:rPr>
        <w:t>复印件</w:t>
      </w:r>
      <w:r>
        <w:rPr>
          <w:rFonts w:ascii="宋体" w:hAnsi="宋体" w:eastAsia="宋体" w:cs="宋体"/>
          <w:sz w:val="24"/>
          <w:szCs w:val="24"/>
          <w:lang w:val="zh-TW" w:eastAsia="zh-TW"/>
        </w:rPr>
        <w:t>；</w:t>
      </w:r>
    </w:p>
    <w:p>
      <w:pPr>
        <w:pStyle w:val="36"/>
        <w:widowControl/>
        <w:spacing w:line="360" w:lineRule="auto"/>
        <w:ind w:firstLine="458" w:firstLineChars="191"/>
        <w:rPr>
          <w:rFonts w:hint="default" w:ascii="宋体" w:hAnsi="宋体" w:eastAsia="宋体" w:cs="宋体"/>
          <w:b/>
          <w:bCs/>
          <w:sz w:val="24"/>
          <w:szCs w:val="24"/>
        </w:rPr>
      </w:pPr>
      <w:r>
        <w:rPr>
          <w:rFonts w:ascii="宋体" w:hAnsi="宋体" w:eastAsia="宋体" w:cs="宋体"/>
          <w:sz w:val="24"/>
          <w:szCs w:val="24"/>
          <w:lang w:val="zh-TW" w:eastAsia="zh-TW"/>
        </w:rPr>
        <w:t>（3）开标一览表；</w:t>
      </w:r>
    </w:p>
    <w:p>
      <w:pPr>
        <w:pStyle w:val="36"/>
        <w:widowControl/>
        <w:spacing w:line="360" w:lineRule="auto"/>
        <w:ind w:firstLine="458" w:firstLineChars="191"/>
        <w:rPr>
          <w:rFonts w:hint="default" w:ascii="宋体" w:hAnsi="宋体" w:eastAsia="宋体" w:cs="宋体"/>
          <w:sz w:val="24"/>
          <w:szCs w:val="24"/>
          <w:lang w:val="zh-TW" w:eastAsia="zh-TW"/>
        </w:rPr>
      </w:pPr>
      <w:r>
        <w:rPr>
          <w:rFonts w:ascii="宋体" w:hAnsi="宋体" w:eastAsia="宋体" w:cs="宋体"/>
          <w:sz w:val="24"/>
          <w:szCs w:val="24"/>
          <w:lang w:val="zh-TW" w:eastAsia="zh-TW"/>
        </w:rPr>
        <w:t>（4）实施项目的方案及说明；</w:t>
      </w:r>
    </w:p>
    <w:p>
      <w:pPr>
        <w:pStyle w:val="36"/>
        <w:widowControl/>
        <w:spacing w:line="360" w:lineRule="auto"/>
        <w:ind w:firstLine="458" w:firstLineChars="191"/>
        <w:rPr>
          <w:rFonts w:hint="default" w:ascii="宋体" w:hAnsi="宋体" w:eastAsia="宋体" w:cs="宋体"/>
          <w:b/>
          <w:bCs/>
          <w:sz w:val="24"/>
          <w:szCs w:val="24"/>
        </w:rPr>
      </w:pPr>
      <w:r>
        <w:rPr>
          <w:rFonts w:ascii="宋体" w:hAnsi="宋体" w:eastAsia="宋体" w:cs="宋体"/>
          <w:sz w:val="24"/>
          <w:szCs w:val="24"/>
          <w:lang w:val="zh-TW" w:eastAsia="zh-TW"/>
        </w:rPr>
        <w:t>（5）资质证明文件</w:t>
      </w:r>
      <w:r>
        <w:rPr>
          <w:rFonts w:ascii="宋体" w:hAnsi="宋体" w:eastAsia="宋体" w:cs="宋体"/>
          <w:sz w:val="24"/>
          <w:szCs w:val="24"/>
          <w:lang w:val="zh-TW"/>
        </w:rPr>
        <w:t>；</w:t>
      </w:r>
    </w:p>
    <w:p>
      <w:pPr>
        <w:pStyle w:val="36"/>
        <w:widowControl/>
        <w:spacing w:line="360" w:lineRule="auto"/>
        <w:ind w:firstLine="480" w:firstLineChars="200"/>
        <w:rPr>
          <w:rFonts w:hint="default" w:ascii="宋体" w:hAnsi="宋体" w:eastAsia="PMingLiU" w:cs="宋体"/>
          <w:sz w:val="24"/>
          <w:szCs w:val="24"/>
          <w:lang w:val="zh-TW" w:eastAsia="zh-TW"/>
        </w:rPr>
      </w:pPr>
      <w:r>
        <w:rPr>
          <w:rFonts w:ascii="宋体" w:hAnsi="宋体" w:eastAsia="宋体" w:cs="宋体"/>
          <w:sz w:val="24"/>
          <w:szCs w:val="24"/>
          <w:lang w:val="zh-TW" w:eastAsia="zh-TW"/>
        </w:rPr>
        <w:t>（6）投标人情况</w:t>
      </w:r>
      <w:r>
        <w:rPr>
          <w:rFonts w:ascii="宋体" w:hAnsi="宋体" w:eastAsia="宋体" w:cs="宋体"/>
          <w:sz w:val="24"/>
          <w:szCs w:val="24"/>
          <w:lang w:val="zh-TW"/>
        </w:rPr>
        <w:t>；</w:t>
      </w:r>
    </w:p>
    <w:p>
      <w:pPr>
        <w:pStyle w:val="36"/>
        <w:widowControl/>
        <w:spacing w:line="360" w:lineRule="auto"/>
        <w:ind w:firstLine="480" w:firstLineChars="200"/>
        <w:rPr>
          <w:rFonts w:hint="default" w:ascii="宋体" w:hAnsi="宋体" w:eastAsia="宋体" w:cs="宋体"/>
          <w:sz w:val="24"/>
          <w:szCs w:val="24"/>
          <w:lang w:val="zh-TW" w:eastAsia="zh-TW"/>
        </w:rPr>
      </w:pPr>
      <w:r>
        <w:rPr>
          <w:rFonts w:ascii="宋体" w:hAnsi="宋体" w:eastAsia="宋体" w:cs="宋体"/>
          <w:sz w:val="24"/>
          <w:szCs w:val="24"/>
          <w:lang w:val="zh-TW" w:eastAsia="zh-TW"/>
        </w:rPr>
        <w:t>（</w:t>
      </w:r>
      <w:r>
        <w:rPr>
          <w:rFonts w:hint="default" w:ascii="宋体" w:hAnsi="宋体" w:eastAsia="PMingLiU" w:cs="宋体"/>
          <w:sz w:val="24"/>
          <w:szCs w:val="24"/>
          <w:lang w:val="zh-TW" w:eastAsia="zh-TW"/>
        </w:rPr>
        <w:t>7</w:t>
      </w:r>
      <w:r>
        <w:rPr>
          <w:rFonts w:ascii="宋体" w:hAnsi="宋体" w:eastAsia="宋体" w:cs="宋体"/>
          <w:sz w:val="24"/>
          <w:szCs w:val="24"/>
          <w:lang w:val="zh-TW" w:eastAsia="zh-TW"/>
        </w:rPr>
        <w:t>）其他相关说明及资料附件；</w:t>
      </w:r>
    </w:p>
    <w:p>
      <w:pPr>
        <w:pStyle w:val="36"/>
        <w:widowControl/>
        <w:tabs>
          <w:tab w:val="left" w:pos="1150"/>
        </w:tabs>
        <w:spacing w:line="360" w:lineRule="auto"/>
        <w:ind w:left="459"/>
        <w:rPr>
          <w:rFonts w:hint="default" w:ascii="宋体" w:hAnsi="宋体" w:eastAsia="宋体" w:cs="宋体"/>
          <w:sz w:val="24"/>
          <w:szCs w:val="24"/>
        </w:rPr>
      </w:pPr>
      <w:r>
        <w:rPr>
          <w:rFonts w:ascii="宋体" w:hAnsi="宋体" w:eastAsia="宋体" w:cs="宋体"/>
          <w:sz w:val="24"/>
          <w:szCs w:val="24"/>
          <w:lang w:val="zh-TW" w:eastAsia="zh-TW"/>
        </w:rPr>
        <w:t>（</w:t>
      </w:r>
      <w:r>
        <w:rPr>
          <w:rFonts w:hint="default" w:ascii="宋体" w:hAnsi="宋体" w:eastAsia="PMingLiU" w:cs="宋体"/>
          <w:sz w:val="24"/>
          <w:szCs w:val="24"/>
          <w:lang w:val="zh-TW" w:eastAsia="zh-TW"/>
        </w:rPr>
        <w:t>8</w:t>
      </w:r>
      <w:r>
        <w:rPr>
          <w:rFonts w:ascii="宋体" w:hAnsi="宋体" w:eastAsia="宋体" w:cs="宋体"/>
          <w:sz w:val="24"/>
          <w:szCs w:val="24"/>
          <w:lang w:val="zh-TW" w:eastAsia="zh-TW"/>
        </w:rPr>
        <w:t>）投标文件声明。</w:t>
      </w:r>
    </w:p>
    <w:p>
      <w:pPr>
        <w:pStyle w:val="36"/>
        <w:widowControl/>
        <w:tabs>
          <w:tab w:val="left" w:pos="1150"/>
        </w:tabs>
        <w:spacing w:line="360" w:lineRule="auto"/>
        <w:ind w:firstLine="480" w:firstLineChars="200"/>
        <w:rPr>
          <w:rFonts w:hint="default" w:ascii="宋体" w:hAnsi="宋体" w:eastAsia="宋体" w:cs="宋体"/>
          <w:sz w:val="24"/>
          <w:szCs w:val="24"/>
          <w:lang w:val="zh-TW" w:eastAsia="zh-TW"/>
        </w:rPr>
      </w:pPr>
      <w:r>
        <w:rPr>
          <w:rFonts w:hint="default" w:ascii="宋体" w:hAnsi="宋体" w:eastAsia="宋体" w:cs="宋体"/>
          <w:sz w:val="24"/>
          <w:szCs w:val="24"/>
        </w:rPr>
        <w:t>4</w:t>
      </w:r>
      <w:r>
        <w:rPr>
          <w:rFonts w:ascii="宋体" w:hAnsi="宋体" w:eastAsia="宋体" w:cs="宋体"/>
          <w:sz w:val="24"/>
          <w:szCs w:val="24"/>
        </w:rPr>
        <w:t>.1.</w:t>
      </w:r>
      <w:r>
        <w:rPr>
          <w:rFonts w:hint="default" w:ascii="宋体" w:hAnsi="宋体" w:eastAsia="宋体" w:cs="宋体"/>
          <w:sz w:val="24"/>
          <w:szCs w:val="24"/>
        </w:rPr>
        <w:t>2</w:t>
      </w:r>
      <w:r>
        <w:rPr>
          <w:rFonts w:ascii="宋体" w:hAnsi="宋体" w:eastAsia="宋体" w:cs="宋体"/>
          <w:sz w:val="24"/>
          <w:szCs w:val="24"/>
          <w:lang w:val="zh-TW" w:eastAsia="zh-TW"/>
        </w:rPr>
        <w:t>投标文件有关事项要求</w:t>
      </w:r>
    </w:p>
    <w:p>
      <w:pPr>
        <w:pStyle w:val="36"/>
        <w:widowControl/>
        <w:tabs>
          <w:tab w:val="left" w:pos="1150"/>
        </w:tabs>
        <w:spacing w:line="360" w:lineRule="auto"/>
        <w:ind w:firstLine="480" w:firstLineChars="200"/>
        <w:rPr>
          <w:rFonts w:hint="default" w:ascii="宋体" w:hAnsi="宋体" w:eastAsia="宋体" w:cs="宋体"/>
          <w:sz w:val="24"/>
          <w:szCs w:val="24"/>
          <w:lang w:val="zh-TW" w:eastAsia="zh-TW"/>
        </w:rPr>
      </w:pPr>
      <w:r>
        <w:rPr>
          <w:rFonts w:ascii="宋体" w:hAnsi="宋体" w:eastAsia="宋体" w:cs="宋体"/>
          <w:sz w:val="24"/>
          <w:szCs w:val="24"/>
          <w:lang w:val="zh-TW" w:eastAsia="zh-TW"/>
        </w:rPr>
        <w:t>（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投标文件应尽量避免涂改、行间插字或删除。如果出现上述情况，改动之处应由投标人的法定代表人（单位负责人）或其授权的代理人签字或盖单位章。</w:t>
      </w:r>
    </w:p>
    <w:p>
      <w:pPr>
        <w:pStyle w:val="36"/>
        <w:widowControl/>
        <w:tabs>
          <w:tab w:val="left" w:pos="1150"/>
        </w:tabs>
        <w:spacing w:line="360" w:lineRule="auto"/>
        <w:ind w:firstLine="480" w:firstLineChars="200"/>
        <w:rPr>
          <w:rFonts w:hint="default" w:ascii="宋体" w:hAnsi="宋体" w:eastAsia="宋体" w:cs="宋体"/>
          <w:sz w:val="24"/>
          <w:szCs w:val="24"/>
          <w:lang w:val="zh-TW" w:eastAsia="zh-TW"/>
        </w:rPr>
      </w:pPr>
      <w:r>
        <w:rPr>
          <w:rFonts w:ascii="宋体" w:hAnsi="宋体" w:eastAsia="宋体" w:cs="宋体"/>
          <w:sz w:val="24"/>
          <w:szCs w:val="24"/>
          <w:lang w:val="zh-TW" w:eastAsia="zh-TW"/>
        </w:rPr>
        <w:t xml:space="preserve">（2）投标文件正本一份，副本两份。正本和副本的封面右上角应清楚地标记“正本”或“副本”的字样。投标人应提供电子版文件。当副本和正本不一致或电子版文件和纸质正本文件不一致时，以纸质正本文件为准。  </w:t>
      </w:r>
    </w:p>
    <w:p>
      <w:pPr>
        <w:pStyle w:val="36"/>
        <w:widowControl/>
        <w:tabs>
          <w:tab w:val="left" w:pos="1150"/>
        </w:tabs>
        <w:spacing w:line="360" w:lineRule="auto"/>
        <w:ind w:firstLine="480" w:firstLineChars="200"/>
        <w:rPr>
          <w:rFonts w:hint="default" w:ascii="宋体" w:hAnsi="宋体" w:eastAsia="宋体" w:cs="宋体"/>
          <w:sz w:val="24"/>
          <w:szCs w:val="24"/>
          <w:lang w:val="zh-TW" w:eastAsia="zh-TW"/>
        </w:rPr>
      </w:pPr>
      <w:r>
        <w:rPr>
          <w:rFonts w:ascii="宋体" w:hAnsi="宋体" w:eastAsia="宋体" w:cs="宋体"/>
          <w:sz w:val="24"/>
          <w:szCs w:val="24"/>
          <w:lang w:val="zh-TW" w:eastAsia="zh-TW"/>
        </w:rPr>
        <w:t>（3）投标文件的正本与副本应分别装订，并编制目录，投标文件需分册装订的，具体分册装订要求见投标人须知前附表规定。</w:t>
      </w:r>
    </w:p>
    <w:p>
      <w:pPr>
        <w:pStyle w:val="36"/>
        <w:widowControl/>
        <w:tabs>
          <w:tab w:val="left" w:pos="1150"/>
        </w:tabs>
        <w:spacing w:line="360" w:lineRule="auto"/>
        <w:ind w:firstLine="480" w:firstLineChars="200"/>
        <w:rPr>
          <w:rFonts w:hint="default" w:ascii="宋体" w:hAnsi="宋体" w:eastAsia="宋体" w:cs="宋体"/>
          <w:sz w:val="24"/>
          <w:szCs w:val="24"/>
          <w:lang w:val="zh-TW" w:eastAsia="zh-TW"/>
        </w:rPr>
      </w:pPr>
      <w:r>
        <w:rPr>
          <w:rFonts w:ascii="宋体" w:hAnsi="宋体" w:eastAsia="宋体" w:cs="宋体"/>
          <w:sz w:val="24"/>
          <w:szCs w:val="24"/>
          <w:lang w:val="zh-TW" w:eastAsia="zh-TW"/>
        </w:rPr>
        <w:t>（4）投标文件文字内容统一在word文档中编制，A4版式，正文字体为宋体小四号字，行间距1.5倍行距，段前段后设置为0；表格部分在excel文件中编制，字体为宋体小四或11号字，行间距为单倍行距。</w:t>
      </w:r>
    </w:p>
    <w:p>
      <w:pPr>
        <w:pStyle w:val="36"/>
        <w:widowControl/>
        <w:tabs>
          <w:tab w:val="left" w:pos="1150"/>
        </w:tabs>
        <w:spacing w:line="360" w:lineRule="auto"/>
        <w:ind w:firstLine="480" w:firstLineChars="200"/>
        <w:rPr>
          <w:rFonts w:hint="default" w:ascii="宋体" w:hAnsi="宋体" w:eastAsia="宋体" w:cs="宋体"/>
          <w:sz w:val="24"/>
          <w:szCs w:val="24"/>
          <w:lang w:val="zh-TW" w:eastAsia="zh-TW"/>
        </w:rPr>
      </w:pPr>
      <w:r>
        <w:rPr>
          <w:rFonts w:ascii="宋体" w:hAnsi="宋体" w:eastAsia="宋体" w:cs="宋体"/>
          <w:sz w:val="24"/>
          <w:szCs w:val="24"/>
          <w:lang w:val="zh-TW" w:eastAsia="zh-TW"/>
        </w:rPr>
        <w:t>（5）投标文件所有内容必须加盖投标人公章或投标专用章方可作为有效投标文件。</w:t>
      </w:r>
    </w:p>
    <w:p>
      <w:pPr>
        <w:pStyle w:val="36"/>
        <w:widowControl/>
        <w:tabs>
          <w:tab w:val="left" w:pos="1150"/>
        </w:tabs>
        <w:spacing w:line="360" w:lineRule="auto"/>
        <w:ind w:firstLine="480" w:firstLineChars="200"/>
        <w:rPr>
          <w:rFonts w:hint="default" w:ascii="宋体" w:hAnsi="宋体" w:eastAsia="宋体" w:cs="宋体"/>
          <w:sz w:val="24"/>
          <w:szCs w:val="24"/>
          <w:lang w:val="zh-TW" w:eastAsia="zh-TW"/>
        </w:rPr>
      </w:pPr>
      <w:r>
        <w:rPr>
          <w:rFonts w:ascii="宋体" w:hAnsi="宋体" w:eastAsia="宋体" w:cs="宋体"/>
          <w:sz w:val="24"/>
          <w:szCs w:val="24"/>
          <w:lang w:val="zh-TW" w:eastAsia="zh-TW"/>
        </w:rPr>
        <w:t>（6）投标文件需装订后密封投递（另有规定的除外）。</w:t>
      </w:r>
    </w:p>
    <w:p>
      <w:pPr>
        <w:pStyle w:val="36"/>
        <w:widowControl/>
        <w:tabs>
          <w:tab w:val="left" w:pos="1150"/>
        </w:tabs>
        <w:spacing w:line="360" w:lineRule="auto"/>
        <w:ind w:firstLine="480" w:firstLineChars="200"/>
        <w:rPr>
          <w:rFonts w:hint="default" w:ascii="宋体" w:hAnsi="宋体" w:eastAsia="宋体" w:cs="宋体"/>
          <w:sz w:val="24"/>
          <w:szCs w:val="24"/>
        </w:rPr>
      </w:pPr>
      <w:r>
        <w:rPr>
          <w:rFonts w:ascii="宋体" w:hAnsi="宋体" w:eastAsia="宋体" w:cs="宋体"/>
          <w:sz w:val="24"/>
          <w:szCs w:val="24"/>
          <w:lang w:val="zh-TW" w:eastAsia="zh-TW"/>
        </w:rPr>
        <w:t>（7）凡与招标文件规定及要求不符的投标文件，招标人可以不予受理，并视为投标人投标无效。</w:t>
      </w:r>
    </w:p>
    <w:p>
      <w:pPr>
        <w:pStyle w:val="4"/>
        <w:rPr>
          <w:lang w:val="zh-TW"/>
        </w:rPr>
      </w:pPr>
      <w:bookmarkStart w:id="26" w:name="_Toc149204674"/>
      <w:bookmarkStart w:id="27" w:name="_Toc489533796"/>
      <w:r>
        <w:rPr>
          <w:rFonts w:eastAsia="PMingLiU"/>
          <w:lang w:val="zh-TW" w:eastAsia="zh-TW"/>
        </w:rPr>
        <w:t>4</w:t>
      </w:r>
      <w:r>
        <w:rPr>
          <w:lang w:val="zh-TW"/>
        </w:rPr>
        <w:t>.</w:t>
      </w:r>
      <w:r>
        <w:rPr>
          <w:rFonts w:eastAsia="PMingLiU"/>
          <w:lang w:val="zh-TW" w:eastAsia="zh-TW"/>
        </w:rPr>
        <w:t>2</w:t>
      </w:r>
      <w:r>
        <w:rPr>
          <w:lang w:val="zh-TW"/>
        </w:rPr>
        <w:t>投标文件的递交</w:t>
      </w:r>
      <w:bookmarkEnd w:id="26"/>
      <w:bookmarkEnd w:id="27"/>
    </w:p>
    <w:p>
      <w:pPr>
        <w:pStyle w:val="36"/>
        <w:widowControl/>
        <w:tabs>
          <w:tab w:val="left" w:pos="1060"/>
        </w:tabs>
        <w:spacing w:line="360" w:lineRule="auto"/>
        <w:ind w:firstLine="480" w:firstLineChars="200"/>
        <w:rPr>
          <w:rStyle w:val="28"/>
          <w:rFonts w:hint="default" w:ascii="宋体" w:hAnsi="宋体" w:eastAsia="宋体" w:cs="宋体"/>
          <w:sz w:val="24"/>
          <w:szCs w:val="24"/>
          <w:lang w:eastAsia="zh-CN"/>
        </w:rPr>
      </w:pPr>
      <w:r>
        <w:rPr>
          <w:rFonts w:hint="default" w:ascii="宋体" w:hAnsi="宋体" w:eastAsia="宋体" w:cs="宋体"/>
          <w:sz w:val="24"/>
          <w:szCs w:val="24"/>
        </w:rPr>
        <w:t>4</w:t>
      </w:r>
      <w:r>
        <w:rPr>
          <w:rFonts w:ascii="宋体" w:hAnsi="宋体" w:eastAsia="宋体" w:cs="宋体"/>
          <w:sz w:val="24"/>
          <w:szCs w:val="24"/>
        </w:rPr>
        <w:t>.</w:t>
      </w:r>
      <w:r>
        <w:rPr>
          <w:rFonts w:hint="default" w:ascii="宋体" w:hAnsi="宋体" w:eastAsia="宋体" w:cs="宋体"/>
          <w:sz w:val="24"/>
          <w:szCs w:val="24"/>
        </w:rPr>
        <w:t>2</w:t>
      </w:r>
      <w:r>
        <w:rPr>
          <w:rFonts w:ascii="宋体" w:hAnsi="宋体" w:eastAsia="宋体" w:cs="宋体"/>
          <w:sz w:val="24"/>
          <w:szCs w:val="24"/>
        </w:rPr>
        <w:t>.1</w:t>
      </w:r>
      <w:r>
        <w:rPr>
          <w:rStyle w:val="28"/>
          <w:rFonts w:ascii="宋体" w:hAnsi="宋体" w:eastAsia="宋体" w:cs="宋体"/>
          <w:sz w:val="24"/>
          <w:szCs w:val="24"/>
        </w:rPr>
        <w:t>投标文件应</w:t>
      </w:r>
      <w:r>
        <w:rPr>
          <w:rStyle w:val="28"/>
          <w:rFonts w:ascii="宋体" w:hAnsi="宋体" w:eastAsia="宋体" w:cs="宋体"/>
          <w:sz w:val="24"/>
          <w:szCs w:val="24"/>
          <w:lang w:eastAsia="zh-CN"/>
        </w:rPr>
        <w:t>按时间要求，送达或邮至招标人指定的地点。对于需要提前进行电子版汇总的项目，需将纸质版、电子版投标文件分别密封交至采购中心。</w:t>
      </w:r>
    </w:p>
    <w:p>
      <w:pPr>
        <w:pStyle w:val="36"/>
        <w:widowControl/>
        <w:tabs>
          <w:tab w:val="left" w:pos="1060"/>
        </w:tabs>
        <w:spacing w:line="360" w:lineRule="auto"/>
        <w:rPr>
          <w:rStyle w:val="28"/>
          <w:rFonts w:hint="default" w:ascii="宋体" w:hAnsi="宋体" w:eastAsia="宋体" w:cs="宋体"/>
          <w:sz w:val="24"/>
          <w:szCs w:val="24"/>
          <w:lang w:eastAsia="zh-CN"/>
        </w:rPr>
      </w:pPr>
      <w:r>
        <w:rPr>
          <w:rFonts w:ascii="宋体" w:hAnsi="宋体" w:eastAsia="宋体" w:cs="宋体"/>
          <w:sz w:val="24"/>
          <w:szCs w:val="24"/>
        </w:rPr>
        <w:t xml:space="preserve">    </w:t>
      </w:r>
      <w:r>
        <w:rPr>
          <w:rFonts w:hint="default" w:ascii="宋体" w:hAnsi="宋体" w:eastAsia="宋体" w:cs="宋体"/>
          <w:sz w:val="24"/>
          <w:szCs w:val="24"/>
        </w:rPr>
        <w:t>4</w:t>
      </w:r>
      <w:r>
        <w:rPr>
          <w:rFonts w:ascii="宋体" w:hAnsi="宋体" w:eastAsia="宋体" w:cs="宋体"/>
          <w:sz w:val="24"/>
          <w:szCs w:val="24"/>
        </w:rPr>
        <w:t>.</w:t>
      </w:r>
      <w:r>
        <w:rPr>
          <w:rFonts w:hint="default" w:ascii="宋体" w:hAnsi="宋体" w:eastAsia="宋体" w:cs="宋体"/>
          <w:sz w:val="24"/>
          <w:szCs w:val="24"/>
        </w:rPr>
        <w:t>2</w:t>
      </w:r>
      <w:r>
        <w:rPr>
          <w:rFonts w:ascii="宋体" w:hAnsi="宋体" w:eastAsia="宋体" w:cs="宋体"/>
          <w:sz w:val="24"/>
          <w:szCs w:val="24"/>
        </w:rPr>
        <w:t>.2</w:t>
      </w:r>
      <w:r>
        <w:rPr>
          <w:rStyle w:val="28"/>
          <w:rFonts w:ascii="宋体" w:hAnsi="宋体" w:eastAsia="宋体" w:cs="宋体"/>
          <w:sz w:val="24"/>
          <w:szCs w:val="24"/>
        </w:rPr>
        <w:t>投标人在投标截止时间前可以对其已经提交的投标文件进行撤回、修</w:t>
      </w:r>
      <w:r>
        <w:rPr>
          <w:rStyle w:val="28"/>
          <w:rFonts w:ascii="宋体" w:hAnsi="宋体" w:eastAsia="宋体" w:cs="宋体"/>
          <w:sz w:val="24"/>
          <w:szCs w:val="24"/>
          <w:lang w:eastAsia="zh-CN"/>
        </w:rPr>
        <w:t>改。</w:t>
      </w:r>
    </w:p>
    <w:p>
      <w:pPr>
        <w:pStyle w:val="36"/>
        <w:widowControl/>
        <w:tabs>
          <w:tab w:val="left" w:pos="1060"/>
        </w:tabs>
        <w:spacing w:line="360" w:lineRule="auto"/>
        <w:rPr>
          <w:rFonts w:hint="default" w:ascii="宋体" w:hAnsi="宋体" w:eastAsia="宋体" w:cs="宋体"/>
          <w:sz w:val="24"/>
          <w:szCs w:val="24"/>
          <w:lang w:val="zh-TW"/>
        </w:rPr>
      </w:pPr>
      <w:r>
        <w:rPr>
          <w:rStyle w:val="28"/>
          <w:rFonts w:ascii="宋体" w:hAnsi="宋体" w:eastAsia="宋体" w:cs="宋体"/>
          <w:sz w:val="24"/>
          <w:szCs w:val="24"/>
          <w:lang w:eastAsia="zh-CN"/>
        </w:rPr>
        <w:t xml:space="preserve">    </w:t>
      </w:r>
      <w:r>
        <w:rPr>
          <w:rStyle w:val="28"/>
          <w:rFonts w:hint="default" w:ascii="宋体" w:hAnsi="宋体" w:eastAsia="PMingLiU" w:cs="宋体"/>
          <w:sz w:val="24"/>
          <w:szCs w:val="24"/>
        </w:rPr>
        <w:t>4</w:t>
      </w:r>
      <w:r>
        <w:rPr>
          <w:rStyle w:val="28"/>
          <w:rFonts w:ascii="宋体" w:hAnsi="宋体" w:eastAsia="宋体" w:cs="宋体"/>
          <w:sz w:val="24"/>
          <w:szCs w:val="24"/>
          <w:lang w:eastAsia="zh-CN"/>
        </w:rPr>
        <w:t>.</w:t>
      </w:r>
      <w:r>
        <w:rPr>
          <w:rStyle w:val="28"/>
          <w:rFonts w:hint="default" w:ascii="宋体" w:hAnsi="宋体" w:eastAsia="PMingLiU" w:cs="宋体"/>
          <w:sz w:val="24"/>
          <w:szCs w:val="24"/>
        </w:rPr>
        <w:t>2</w:t>
      </w:r>
      <w:r>
        <w:rPr>
          <w:rStyle w:val="28"/>
          <w:rFonts w:ascii="宋体" w:hAnsi="宋体" w:eastAsia="宋体" w:cs="宋体"/>
          <w:sz w:val="24"/>
          <w:szCs w:val="24"/>
          <w:lang w:eastAsia="zh-CN"/>
        </w:rPr>
        <w:t>.3</w:t>
      </w:r>
      <w:r>
        <w:rPr>
          <w:rStyle w:val="28"/>
          <w:rFonts w:ascii="宋体" w:hAnsi="宋体" w:eastAsia="宋体" w:cs="宋体"/>
          <w:sz w:val="24"/>
          <w:szCs w:val="24"/>
        </w:rPr>
        <w:t>招标人对</w:t>
      </w:r>
      <w:r>
        <w:rPr>
          <w:rStyle w:val="28"/>
          <w:rFonts w:ascii="宋体" w:hAnsi="宋体" w:eastAsia="宋体" w:cs="宋体"/>
          <w:sz w:val="24"/>
          <w:szCs w:val="24"/>
          <w:lang w:eastAsia="zh-CN"/>
        </w:rPr>
        <w:t>因</w:t>
      </w:r>
      <w:r>
        <w:rPr>
          <w:rStyle w:val="28"/>
          <w:rFonts w:ascii="宋体" w:hAnsi="宋体" w:eastAsia="宋体" w:cs="宋体"/>
          <w:sz w:val="24"/>
          <w:szCs w:val="24"/>
        </w:rPr>
        <w:t>不可抗力因素所导致的招标文件或投标文件的损坏或遗失不承担</w:t>
      </w:r>
      <w:r>
        <w:rPr>
          <w:rStyle w:val="28"/>
          <w:rFonts w:ascii="宋体" w:hAnsi="宋体" w:eastAsia="宋体" w:cs="宋体"/>
          <w:sz w:val="24"/>
          <w:szCs w:val="24"/>
          <w:lang w:eastAsia="zh-CN"/>
        </w:rPr>
        <w:t>任何</w:t>
      </w:r>
      <w:r>
        <w:rPr>
          <w:rStyle w:val="28"/>
          <w:rFonts w:ascii="宋体" w:hAnsi="宋体" w:eastAsia="宋体" w:cs="宋体"/>
          <w:sz w:val="24"/>
          <w:szCs w:val="24"/>
        </w:rPr>
        <w:t>责任；</w:t>
      </w:r>
    </w:p>
    <w:p>
      <w:pPr>
        <w:pStyle w:val="36"/>
        <w:widowControl/>
        <w:tabs>
          <w:tab w:val="left" w:pos="1060"/>
        </w:tabs>
        <w:spacing w:line="360" w:lineRule="auto"/>
        <w:rPr>
          <w:rFonts w:hint="default" w:ascii="宋体" w:hAnsi="宋体" w:eastAsia="宋体" w:cs="宋体"/>
          <w:sz w:val="24"/>
          <w:szCs w:val="24"/>
          <w:lang w:val="zh-TW" w:eastAsia="zh-TW"/>
        </w:rPr>
      </w:pPr>
      <w:r>
        <w:rPr>
          <w:rFonts w:ascii="宋体" w:hAnsi="宋体" w:eastAsia="宋体" w:cs="宋体"/>
          <w:sz w:val="24"/>
          <w:szCs w:val="24"/>
          <w:lang w:val="zh-TW"/>
        </w:rPr>
        <w:t xml:space="preserve">    </w:t>
      </w:r>
      <w:r>
        <w:rPr>
          <w:rFonts w:hint="default" w:ascii="宋体" w:hAnsi="宋体" w:eastAsia="PMingLiU" w:cs="宋体"/>
          <w:sz w:val="24"/>
          <w:szCs w:val="24"/>
          <w:lang w:val="zh-TW" w:eastAsia="zh-TW"/>
        </w:rPr>
        <w:t>4</w:t>
      </w:r>
      <w:r>
        <w:rPr>
          <w:rFonts w:ascii="宋体" w:hAnsi="宋体" w:eastAsia="宋体" w:cs="宋体"/>
          <w:sz w:val="24"/>
          <w:szCs w:val="24"/>
          <w:lang w:val="zh-TW"/>
        </w:rPr>
        <w:t>.</w:t>
      </w:r>
      <w:r>
        <w:rPr>
          <w:rFonts w:hint="default" w:ascii="宋体" w:hAnsi="宋体" w:eastAsia="PMingLiU" w:cs="宋体"/>
          <w:sz w:val="24"/>
          <w:szCs w:val="24"/>
          <w:lang w:val="zh-TW" w:eastAsia="zh-TW"/>
        </w:rPr>
        <w:t>2</w:t>
      </w:r>
      <w:r>
        <w:rPr>
          <w:rFonts w:ascii="宋体" w:hAnsi="宋体" w:eastAsia="宋体" w:cs="宋体"/>
          <w:sz w:val="24"/>
          <w:szCs w:val="24"/>
          <w:lang w:val="zh-TW"/>
        </w:rPr>
        <w:t>.4</w:t>
      </w:r>
      <w:r>
        <w:rPr>
          <w:rStyle w:val="28"/>
          <w:rFonts w:ascii="宋体" w:hAnsi="宋体" w:eastAsia="宋体" w:cs="宋体"/>
          <w:sz w:val="24"/>
          <w:szCs w:val="24"/>
        </w:rPr>
        <w:t>投标文件</w:t>
      </w:r>
      <w:r>
        <w:rPr>
          <w:rFonts w:ascii="宋体" w:hAnsi="宋体" w:eastAsia="宋体" w:cs="宋体"/>
          <w:sz w:val="24"/>
          <w:szCs w:val="24"/>
          <w:lang w:val="zh-TW" w:eastAsia="zh-TW"/>
        </w:rPr>
        <w:t>经开标后，</w:t>
      </w:r>
      <w:r>
        <w:rPr>
          <w:rStyle w:val="28"/>
          <w:rFonts w:ascii="宋体" w:hAnsi="宋体" w:eastAsia="宋体" w:cs="宋体"/>
          <w:sz w:val="24"/>
          <w:szCs w:val="24"/>
        </w:rPr>
        <w:t>招标人将不予退还。</w:t>
      </w:r>
    </w:p>
    <w:p>
      <w:pPr>
        <w:pStyle w:val="4"/>
        <w:rPr>
          <w:lang w:val="zh-TW"/>
        </w:rPr>
      </w:pPr>
      <w:bookmarkStart w:id="28" w:name="_Toc149204675"/>
      <w:bookmarkStart w:id="29" w:name="_Toc489533797"/>
      <w:r>
        <w:rPr>
          <w:rFonts w:eastAsia="PMingLiU"/>
          <w:lang w:val="zh-TW" w:eastAsia="zh-TW"/>
        </w:rPr>
        <w:t>4</w:t>
      </w:r>
      <w:r>
        <w:rPr>
          <w:lang w:val="zh-TW"/>
        </w:rPr>
        <w:t>.</w:t>
      </w:r>
      <w:r>
        <w:rPr>
          <w:rFonts w:eastAsia="PMingLiU"/>
          <w:lang w:val="zh-TW" w:eastAsia="zh-TW"/>
        </w:rPr>
        <w:t>3</w:t>
      </w:r>
      <w:r>
        <w:rPr>
          <w:lang w:val="zh-TW"/>
        </w:rPr>
        <w:t>投标费用</w:t>
      </w:r>
      <w:bookmarkEnd w:id="28"/>
      <w:bookmarkEnd w:id="29"/>
    </w:p>
    <w:p>
      <w:pPr>
        <w:pStyle w:val="20"/>
        <w:widowControl/>
        <w:spacing w:line="360" w:lineRule="auto"/>
        <w:ind w:firstLine="480" w:firstLineChars="200"/>
        <w:rPr>
          <w:rFonts w:eastAsia="PMingLiU"/>
          <w:bCs/>
          <w:lang w:val="zh-TW" w:eastAsia="zh-TW"/>
        </w:rPr>
      </w:pPr>
      <w:r>
        <w:rPr>
          <w:bCs/>
          <w:lang w:val="zh-TW" w:eastAsia="zh-TW"/>
        </w:rPr>
        <w:t>投标人准备和参加投标活动发生的一切费用由投标人自理。</w:t>
      </w:r>
    </w:p>
    <w:p>
      <w:pPr>
        <w:pStyle w:val="4"/>
        <w:rPr>
          <w:lang w:val="zh-TW"/>
        </w:rPr>
      </w:pPr>
      <w:bookmarkStart w:id="30" w:name="_Toc149204676"/>
      <w:r>
        <w:rPr>
          <w:rFonts w:hint="eastAsia"/>
          <w:lang w:val="zh-TW"/>
        </w:rPr>
        <w:t>4</w:t>
      </w:r>
      <w:r>
        <w:rPr>
          <w:lang w:val="zh-TW"/>
        </w:rPr>
        <w:t>.4</w:t>
      </w:r>
      <w:r>
        <w:rPr>
          <w:rFonts w:hint="eastAsia"/>
          <w:lang w:val="zh-TW"/>
        </w:rPr>
        <w:t>评标与开标</w:t>
      </w:r>
      <w:bookmarkEnd w:id="30"/>
    </w:p>
    <w:p>
      <w:pPr>
        <w:pStyle w:val="36"/>
        <w:ind w:firstLine="480" w:firstLineChars="200"/>
        <w:rPr>
          <w:rFonts w:hint="default" w:ascii="宋体" w:hAnsi="宋体" w:eastAsia="宋体"/>
          <w:bCs/>
          <w:sz w:val="24"/>
          <w:szCs w:val="24"/>
          <w:lang w:val="zh-TW" w:eastAsia="zh-TW"/>
        </w:rPr>
      </w:pPr>
      <w:r>
        <w:rPr>
          <w:rFonts w:ascii="宋体" w:hAnsi="宋体" w:eastAsia="宋体" w:cs="微软雅黑"/>
          <w:sz w:val="24"/>
          <w:szCs w:val="24"/>
          <w:lang w:val="zh-TW" w:eastAsia="zh-TW"/>
        </w:rPr>
        <w:t>公司内部制定评分标准</w:t>
      </w:r>
      <w:r>
        <w:rPr>
          <w:rFonts w:ascii="宋体" w:hAnsi="宋体" w:eastAsia="宋体"/>
          <w:sz w:val="24"/>
          <w:szCs w:val="24"/>
          <w:lang w:val="zh-TW" w:eastAsia="zh-TW"/>
        </w:rPr>
        <w:t>，</w:t>
      </w:r>
      <w:r>
        <w:rPr>
          <w:rFonts w:ascii="宋体" w:hAnsi="宋体" w:eastAsia="宋体" w:cs="微软雅黑"/>
          <w:sz w:val="24"/>
          <w:szCs w:val="24"/>
          <w:lang w:val="zh-TW" w:eastAsia="zh-TW"/>
        </w:rPr>
        <w:t>组织评定确定审计机构备选库名单</w:t>
      </w:r>
      <w:r>
        <w:rPr>
          <w:rFonts w:ascii="宋体" w:hAnsi="宋体" w:eastAsia="宋体"/>
          <w:sz w:val="24"/>
          <w:szCs w:val="24"/>
          <w:lang w:val="zh-TW" w:eastAsia="zh-TW"/>
        </w:rPr>
        <w:t>。</w:t>
      </w:r>
    </w:p>
    <w:p>
      <w:pPr>
        <w:pStyle w:val="4"/>
        <w:jc w:val="center"/>
        <w:rPr>
          <w:rFonts w:asciiTheme="majorEastAsia" w:hAnsiTheme="majorEastAsia" w:eastAsiaTheme="majorEastAsia"/>
          <w:sz w:val="32"/>
          <w:lang w:val="zh-TW"/>
        </w:rPr>
      </w:pPr>
      <w:bookmarkStart w:id="31" w:name="_Toc3"/>
      <w:bookmarkStart w:id="32" w:name="_Toc484762139"/>
      <w:bookmarkStart w:id="33" w:name="_Toc31303"/>
      <w:bookmarkStart w:id="34" w:name="_Toc16579"/>
      <w:bookmarkStart w:id="35" w:name="_Toc12378"/>
      <w:r>
        <w:rPr>
          <w:lang w:val="zh-TW"/>
        </w:rPr>
        <w:br w:type="page"/>
      </w:r>
      <w:bookmarkStart w:id="36" w:name="_Toc149204677"/>
      <w:bookmarkStart w:id="37" w:name="_Toc489533805"/>
      <w:bookmarkStart w:id="38" w:name="_Toc489533301"/>
      <w:r>
        <w:rPr>
          <w:rFonts w:asciiTheme="majorEastAsia" w:hAnsiTheme="majorEastAsia" w:eastAsiaTheme="majorEastAsia"/>
          <w:sz w:val="32"/>
          <w:lang w:val="zh-TW"/>
        </w:rPr>
        <w:t>第</w:t>
      </w:r>
      <w:r>
        <w:rPr>
          <w:rFonts w:hint="eastAsia" w:asciiTheme="majorEastAsia" w:hAnsiTheme="majorEastAsia" w:eastAsiaTheme="majorEastAsia"/>
          <w:sz w:val="32"/>
          <w:lang w:val="zh-TW"/>
        </w:rPr>
        <w:t>五</w:t>
      </w:r>
      <w:r>
        <w:rPr>
          <w:rFonts w:asciiTheme="majorEastAsia" w:hAnsiTheme="majorEastAsia" w:eastAsiaTheme="majorEastAsia"/>
          <w:sz w:val="32"/>
          <w:lang w:val="zh-TW"/>
        </w:rPr>
        <w:t>章</w:t>
      </w:r>
      <w:r>
        <w:rPr>
          <w:rFonts w:hint="eastAsia" w:asciiTheme="majorEastAsia" w:hAnsiTheme="majorEastAsia" w:eastAsiaTheme="majorEastAsia"/>
          <w:sz w:val="32"/>
          <w:lang w:val="zh-TW"/>
        </w:rPr>
        <w:t xml:space="preserve"> </w:t>
      </w:r>
      <w:r>
        <w:rPr>
          <w:rFonts w:asciiTheme="majorEastAsia" w:hAnsiTheme="majorEastAsia" w:eastAsiaTheme="majorEastAsia"/>
          <w:sz w:val="32"/>
          <w:lang w:val="zh-TW"/>
        </w:rPr>
        <w:t xml:space="preserve"> 投标文件格式</w:t>
      </w:r>
      <w:bookmarkEnd w:id="31"/>
      <w:bookmarkEnd w:id="32"/>
      <w:bookmarkEnd w:id="33"/>
      <w:bookmarkEnd w:id="34"/>
      <w:bookmarkEnd w:id="35"/>
      <w:bookmarkEnd w:id="36"/>
      <w:bookmarkEnd w:id="37"/>
      <w:bookmarkEnd w:id="38"/>
    </w:p>
    <w:p>
      <w:pPr>
        <w:ind w:firstLine="0"/>
        <w:rPr>
          <w:rFonts w:hAnsi="宋体"/>
          <w:sz w:val="28"/>
          <w:szCs w:val="28"/>
        </w:rPr>
      </w:pPr>
    </w:p>
    <w:p>
      <w:pPr>
        <w:ind w:firstLine="0"/>
        <w:rPr>
          <w:rFonts w:hAnsi="宋体"/>
          <w:sz w:val="28"/>
          <w:szCs w:val="28"/>
        </w:rPr>
      </w:pPr>
    </w:p>
    <w:p>
      <w:pPr>
        <w:pStyle w:val="11"/>
        <w:spacing w:line="0" w:lineRule="atLeast"/>
        <w:ind w:right="-382" w:rightChars="-159" w:firstLine="0"/>
        <w:jc w:val="center"/>
        <w:rPr>
          <w:rFonts w:ascii="Times New Roman" w:hAnsi="Times New Roman" w:eastAsia="黑体"/>
          <w:b/>
          <w:sz w:val="44"/>
          <w:szCs w:val="44"/>
        </w:rPr>
      </w:pPr>
      <w:r>
        <w:rPr>
          <w:rFonts w:hint="eastAsia" w:ascii="Times New Roman" w:hAnsi="Times New Roman" w:eastAsia="黑体"/>
          <w:b/>
          <w:sz w:val="44"/>
          <w:szCs w:val="44"/>
        </w:rPr>
        <w:t>太原重型机械集团有限公司</w:t>
      </w:r>
    </w:p>
    <w:p>
      <w:pPr>
        <w:pStyle w:val="11"/>
        <w:spacing w:line="0" w:lineRule="atLeast"/>
        <w:ind w:right="-382" w:rightChars="-159" w:firstLine="0"/>
        <w:jc w:val="center"/>
        <w:rPr>
          <w:rFonts w:ascii="Times New Roman" w:hAnsi="Times New Roman" w:eastAsia="黑体"/>
          <w:b/>
          <w:sz w:val="44"/>
          <w:szCs w:val="44"/>
        </w:rPr>
      </w:pPr>
      <w:r>
        <w:rPr>
          <w:rFonts w:hint="eastAsia" w:ascii="Times New Roman" w:hAnsi="Times New Roman" w:eastAsia="黑体"/>
          <w:b/>
          <w:sz w:val="44"/>
          <w:szCs w:val="44"/>
        </w:rPr>
        <w:t>公开选聘审计机构备选库项目</w:t>
      </w:r>
    </w:p>
    <w:p>
      <w:pPr>
        <w:jc w:val="center"/>
        <w:rPr>
          <w:rFonts w:eastAsia="黑体"/>
          <w:bCs/>
          <w:sz w:val="52"/>
          <w:szCs w:val="20"/>
        </w:rPr>
      </w:pPr>
    </w:p>
    <w:p>
      <w:pPr>
        <w:jc w:val="center"/>
        <w:rPr>
          <w:rFonts w:eastAsia="黑体"/>
          <w:bCs/>
          <w:sz w:val="52"/>
          <w:szCs w:val="20"/>
        </w:rPr>
      </w:pPr>
    </w:p>
    <w:p>
      <w:pPr>
        <w:jc w:val="center"/>
        <w:rPr>
          <w:rFonts w:eastAsia="黑体"/>
          <w:bCs/>
          <w:szCs w:val="21"/>
        </w:rPr>
      </w:pPr>
    </w:p>
    <w:p>
      <w:pPr>
        <w:jc w:val="center"/>
        <w:rPr>
          <w:rFonts w:eastAsia="黑体"/>
          <w:bCs/>
          <w:szCs w:val="21"/>
        </w:rPr>
      </w:pPr>
    </w:p>
    <w:p>
      <w:pPr>
        <w:pStyle w:val="11"/>
        <w:ind w:firstLine="0"/>
        <w:jc w:val="center"/>
        <w:rPr>
          <w:rFonts w:ascii="Times New Roman" w:hAnsi="Times New Roman"/>
          <w:b/>
          <w:sz w:val="100"/>
          <w:szCs w:val="100"/>
        </w:rPr>
      </w:pPr>
      <w:bookmarkStart w:id="39" w:name="_Toc23429"/>
      <w:bookmarkStart w:id="40" w:name="_Toc4690"/>
      <w:r>
        <w:rPr>
          <w:rFonts w:hint="eastAsia" w:ascii="Times New Roman" w:hAnsi="宋体"/>
          <w:b/>
          <w:sz w:val="100"/>
          <w:szCs w:val="100"/>
        </w:rPr>
        <w:t>投</w:t>
      </w:r>
      <w:r>
        <w:rPr>
          <w:rFonts w:hint="eastAsia" w:ascii="Times New Roman" w:hAnsi="Times New Roman"/>
          <w:b/>
          <w:sz w:val="100"/>
          <w:szCs w:val="100"/>
        </w:rPr>
        <w:t xml:space="preserve"> </w:t>
      </w:r>
      <w:r>
        <w:rPr>
          <w:rFonts w:hint="eastAsia" w:ascii="Times New Roman" w:hAnsi="宋体"/>
          <w:b/>
          <w:sz w:val="100"/>
          <w:szCs w:val="100"/>
        </w:rPr>
        <w:t>标</w:t>
      </w:r>
      <w:r>
        <w:rPr>
          <w:rFonts w:hint="eastAsia" w:ascii="Times New Roman" w:hAnsi="Times New Roman"/>
          <w:b/>
          <w:sz w:val="100"/>
          <w:szCs w:val="100"/>
        </w:rPr>
        <w:t xml:space="preserve"> </w:t>
      </w:r>
      <w:r>
        <w:rPr>
          <w:rFonts w:hint="eastAsia" w:ascii="Times New Roman" w:hAnsi="宋体"/>
          <w:b/>
          <w:sz w:val="100"/>
          <w:szCs w:val="100"/>
        </w:rPr>
        <w:t>文</w:t>
      </w:r>
      <w:r>
        <w:rPr>
          <w:rFonts w:hint="eastAsia" w:ascii="Times New Roman" w:hAnsi="Times New Roman"/>
          <w:b/>
          <w:sz w:val="100"/>
          <w:szCs w:val="100"/>
        </w:rPr>
        <w:t xml:space="preserve"> </w:t>
      </w:r>
      <w:r>
        <w:rPr>
          <w:rFonts w:hint="eastAsia" w:ascii="Times New Roman" w:hAnsi="宋体"/>
          <w:b/>
          <w:sz w:val="100"/>
          <w:szCs w:val="100"/>
        </w:rPr>
        <w:t>件</w:t>
      </w:r>
      <w:bookmarkEnd w:id="39"/>
      <w:bookmarkEnd w:id="40"/>
    </w:p>
    <w:p>
      <w:pPr>
        <w:pStyle w:val="11"/>
        <w:spacing w:before="240" w:beforeLines="100"/>
        <w:ind w:firstLine="0"/>
        <w:jc w:val="center"/>
        <w:rPr>
          <w:rFonts w:ascii="Times New Roman" w:hAnsi="Times New Roman" w:eastAsia="黑体"/>
          <w:b/>
          <w:bCs/>
          <w:sz w:val="36"/>
        </w:rPr>
      </w:pPr>
      <w:bookmarkStart w:id="41" w:name="_Toc20572"/>
      <w:bookmarkStart w:id="42" w:name="_Toc15132"/>
      <w:r>
        <w:rPr>
          <w:rFonts w:ascii="Times New Roman" w:hAnsi="Times New Roman" w:eastAsia="黑体"/>
          <w:b/>
          <w:bCs/>
          <w:sz w:val="36"/>
        </w:rPr>
        <w:t>招标编号：</w:t>
      </w:r>
      <w:bookmarkEnd w:id="41"/>
      <w:bookmarkEnd w:id="42"/>
      <w:r>
        <w:rPr>
          <w:rFonts w:ascii="Times New Roman" w:hAnsi="Times New Roman" w:eastAsia="黑体"/>
          <w:b/>
          <w:bCs/>
          <w:sz w:val="36"/>
        </w:rPr>
        <w:t>ZB23X002</w:t>
      </w:r>
    </w:p>
    <w:p>
      <w:pPr>
        <w:pStyle w:val="23"/>
        <w:jc w:val="center"/>
        <w:rPr>
          <w:rFonts w:hint="default" w:ascii="Times New Roman" w:hAnsi="Times New Roman" w:eastAsia="黑体"/>
          <w:b/>
          <w:sz w:val="30"/>
          <w:szCs w:val="30"/>
        </w:rPr>
      </w:pPr>
      <w:r>
        <w:rPr>
          <w:rFonts w:ascii="Times New Roman" w:hAnsi="Times New Roman" w:eastAsia="黑体" w:cs="黑体"/>
          <w:b/>
          <w:spacing w:val="-10"/>
          <w:sz w:val="30"/>
          <w:szCs w:val="30"/>
        </w:rPr>
        <w:t>（服务名称：审计机构备选库项目</w:t>
      </w:r>
      <w:r>
        <w:rPr>
          <w:rFonts w:ascii="Times New Roman" w:hAnsi="Times New Roman" w:eastAsia="黑体"/>
          <w:b/>
          <w:sz w:val="30"/>
          <w:szCs w:val="30"/>
        </w:rPr>
        <w:t>）</w:t>
      </w:r>
    </w:p>
    <w:p>
      <w:pPr>
        <w:pStyle w:val="11"/>
        <w:spacing w:before="240" w:beforeLines="100"/>
        <w:ind w:left="3360"/>
        <w:jc w:val="center"/>
        <w:rPr>
          <w:rFonts w:ascii="Times New Roman" w:hAnsi="Times New Roman" w:eastAsia="黑体"/>
          <w:b/>
          <w:bCs/>
          <w:sz w:val="36"/>
        </w:rPr>
      </w:pPr>
    </w:p>
    <w:p>
      <w:pPr>
        <w:pStyle w:val="11"/>
        <w:ind w:left="3360"/>
        <w:jc w:val="center"/>
        <w:rPr>
          <w:rFonts w:ascii="Times New Roman" w:hAnsi="Times New Roman" w:eastAsia="黑体"/>
          <w:sz w:val="32"/>
          <w:szCs w:val="32"/>
        </w:rPr>
      </w:pPr>
    </w:p>
    <w:p>
      <w:pPr>
        <w:jc w:val="center"/>
        <w:rPr>
          <w:rFonts w:ascii="宋体" w:hAnsi="宋体"/>
          <w:sz w:val="28"/>
          <w:szCs w:val="28"/>
        </w:rPr>
      </w:pPr>
      <w:bookmarkStart w:id="43" w:name="_Toc22970"/>
      <w:bookmarkStart w:id="44" w:name="_Toc22779"/>
      <w:r>
        <w:rPr>
          <w:rFonts w:ascii="宋体" w:hAnsi="宋体"/>
          <w:sz w:val="28"/>
          <w:szCs w:val="28"/>
        </w:rPr>
        <w:t>投标人：     （盖单位章）</w:t>
      </w:r>
      <w:bookmarkEnd w:id="43"/>
      <w:bookmarkEnd w:id="44"/>
    </w:p>
    <w:p>
      <w:pPr>
        <w:jc w:val="center"/>
        <w:rPr>
          <w:rFonts w:ascii="宋体" w:hAnsi="宋体"/>
          <w:sz w:val="28"/>
          <w:szCs w:val="28"/>
        </w:rPr>
      </w:pPr>
    </w:p>
    <w:p>
      <w:pPr>
        <w:jc w:val="center"/>
        <w:rPr>
          <w:rFonts w:hAnsi="宋体"/>
          <w:sz w:val="28"/>
          <w:szCs w:val="28"/>
        </w:rPr>
      </w:pPr>
      <w:r>
        <w:rPr>
          <w:rFonts w:hint="eastAsia" w:ascii="宋体" w:hAnsi="宋体"/>
          <w:sz w:val="28"/>
          <w:szCs w:val="28"/>
        </w:rPr>
        <w:t xml:space="preserve">    </w:t>
      </w:r>
      <w:bookmarkStart w:id="45" w:name="_Toc6244"/>
      <w:bookmarkStart w:id="46" w:name="_Toc19089"/>
      <w:r>
        <w:rPr>
          <w:rFonts w:ascii="宋体" w:hAnsi="宋体"/>
          <w:sz w:val="28"/>
          <w:szCs w:val="28"/>
        </w:rPr>
        <w:t>法定代表人或其</w:t>
      </w:r>
      <w:r>
        <w:rPr>
          <w:rFonts w:hint="eastAsia" w:ascii="宋体" w:hAnsi="宋体"/>
          <w:sz w:val="28"/>
          <w:szCs w:val="28"/>
        </w:rPr>
        <w:t>授权代表</w:t>
      </w:r>
      <w:r>
        <w:rPr>
          <w:rFonts w:ascii="宋体" w:hAnsi="宋体"/>
          <w:sz w:val="28"/>
          <w:szCs w:val="28"/>
        </w:rPr>
        <w:t>：          （签字</w:t>
      </w:r>
      <w:r>
        <w:rPr>
          <w:rFonts w:hint="eastAsia" w:ascii="宋体" w:hAnsi="宋体"/>
          <w:sz w:val="28"/>
          <w:szCs w:val="28"/>
        </w:rPr>
        <w:t>或盖章</w:t>
      </w:r>
      <w:r>
        <w:rPr>
          <w:rFonts w:ascii="宋体" w:hAnsi="宋体"/>
          <w:sz w:val="28"/>
          <w:szCs w:val="28"/>
        </w:rPr>
        <w:t>）</w:t>
      </w:r>
      <w:bookmarkEnd w:id="45"/>
      <w:bookmarkEnd w:id="46"/>
      <w:bookmarkStart w:id="47" w:name="_Toc369178483"/>
      <w:bookmarkStart w:id="48" w:name="_Toc367612950"/>
      <w:bookmarkStart w:id="49" w:name="_Toc373224054"/>
      <w:bookmarkStart w:id="50" w:name="_Toc367618345"/>
      <w:bookmarkStart w:id="51" w:name="_Toc367284222"/>
      <w:bookmarkStart w:id="52" w:name="_Toc383010834"/>
      <w:bookmarkStart w:id="53" w:name="_Toc384647589"/>
      <w:bookmarkStart w:id="54" w:name="_Toc367612331"/>
      <w:bookmarkStart w:id="55" w:name="_Toc391928568"/>
      <w:bookmarkStart w:id="56" w:name="_Toc374974939"/>
      <w:bookmarkStart w:id="57" w:name="_Toc377135464"/>
      <w:bookmarkStart w:id="58" w:name="_Toc377479149"/>
      <w:bookmarkStart w:id="59" w:name="_Toc384978828"/>
      <w:bookmarkStart w:id="60" w:name="_Toc385957318"/>
      <w:r>
        <w:rPr>
          <w:rFonts w:hint="eastAsia" w:hAnsi="宋体"/>
          <w:sz w:val="28"/>
          <w:szCs w:val="28"/>
        </w:rPr>
        <w:t xml:space="preserve">       </w:t>
      </w:r>
      <w:bookmarkStart w:id="61" w:name="_Toc475029271"/>
      <w:bookmarkStart w:id="62" w:name="_Toc462798892"/>
      <w:bookmarkStart w:id="63" w:name="_Toc462262275"/>
      <w:bookmarkStart w:id="64" w:name="_Toc462269611"/>
      <w:bookmarkStart w:id="65" w:name="_Toc464201476"/>
      <w:bookmarkStart w:id="66" w:name="_Toc415239215"/>
      <w:bookmarkStart w:id="67" w:name="_Toc467151289"/>
      <w:bookmarkStart w:id="68" w:name="_Toc423973421"/>
      <w:bookmarkStart w:id="69" w:name="_Toc479101908"/>
      <w:bookmarkStart w:id="70" w:name="_Toc26047"/>
      <w:bookmarkStart w:id="71" w:name="_Toc487729214"/>
      <w:bookmarkStart w:id="72" w:name="_Toc462852146"/>
      <w:bookmarkStart w:id="73" w:name="_Toc450749578"/>
      <w:bookmarkStart w:id="74" w:name="_Toc423646757"/>
      <w:bookmarkStart w:id="75" w:name="_Toc492153910"/>
      <w:bookmarkStart w:id="76" w:name="_Toc423642468"/>
      <w:bookmarkStart w:id="77" w:name="_Toc423650051"/>
      <w:bookmarkStart w:id="78" w:name="_Toc449391739"/>
      <w:bookmarkStart w:id="79" w:name="_Toc462795934"/>
      <w:bookmarkStart w:id="80" w:name="_Toc476758408"/>
      <w:bookmarkStart w:id="81" w:name="_Toc466418550"/>
      <w:bookmarkStart w:id="82" w:name="_Toc10119"/>
      <w:bookmarkStart w:id="83" w:name="_Toc423639432"/>
      <w:bookmarkStart w:id="84" w:name="_Toc492160787"/>
      <w:bookmarkStart w:id="85" w:name="_Toc416028928"/>
      <w:bookmarkStart w:id="86" w:name="_Toc483866723"/>
      <w:bookmarkStart w:id="87" w:name="_Toc448243374"/>
      <w:bookmarkStart w:id="88" w:name="_Toc435110311"/>
      <w:bookmarkStart w:id="89" w:name="_Toc450753170"/>
      <w:bookmarkStart w:id="90" w:name="_Toc426109214"/>
      <w:bookmarkStart w:id="91" w:name="_Toc448501660"/>
      <w:bookmarkStart w:id="92" w:name="_Toc425806683"/>
      <w:bookmarkStart w:id="93" w:name="_Toc435109974"/>
      <w:bookmarkStart w:id="94" w:name="_Toc447816209"/>
      <w:bookmarkStart w:id="95" w:name="_Toc416105153"/>
      <w:bookmarkStart w:id="96" w:name="_Toc425606770"/>
      <w:bookmarkStart w:id="97" w:name="_Toc425632866"/>
      <w:bookmarkStart w:id="98" w:name="_Toc423111703"/>
      <w:bookmarkStart w:id="99" w:name="_Toc487725592"/>
    </w:p>
    <w:p>
      <w:pPr>
        <w:jc w:val="center"/>
        <w:rPr>
          <w:rFonts w:hAnsi="宋体"/>
          <w:sz w:val="28"/>
          <w:szCs w:val="28"/>
        </w:rPr>
      </w:pPr>
    </w:p>
    <w:p>
      <w:pPr>
        <w:jc w:val="center"/>
        <w:rPr>
          <w:rFonts w:hAnsi="宋体"/>
          <w:sz w:val="28"/>
          <w:szCs w:val="28"/>
        </w:rPr>
      </w:pPr>
      <w:r>
        <w:rPr>
          <w:rFonts w:hAnsi="宋体"/>
          <w:sz w:val="28"/>
          <w:szCs w:val="28"/>
        </w:rPr>
        <w:t>年   月   日</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jc w:val="center"/>
        <w:rPr>
          <w:rFonts w:hAnsi="宋体"/>
          <w:sz w:val="28"/>
          <w:szCs w:val="28"/>
        </w:rPr>
      </w:pPr>
    </w:p>
    <w:p>
      <w:pPr>
        <w:pStyle w:val="4"/>
        <w:ind w:left="420"/>
        <w:jc w:val="center"/>
      </w:pPr>
      <w:bookmarkStart w:id="100" w:name="_Toc487729215"/>
      <w:bookmarkStart w:id="101" w:name="_Toc492153911"/>
      <w:bookmarkStart w:id="102" w:name="_Toc510960154"/>
      <w:bookmarkStart w:id="103" w:name="_Toc483866724"/>
      <w:bookmarkStart w:id="104" w:name="_Toc487725593"/>
      <w:bookmarkStart w:id="105" w:name="_Toc479101909"/>
      <w:bookmarkStart w:id="106" w:name="_Toc21202"/>
      <w:bookmarkStart w:id="107" w:name="_Toc510446196"/>
      <w:bookmarkStart w:id="108" w:name="_Toc505931938"/>
      <w:bookmarkStart w:id="109" w:name="_Toc476758409"/>
      <w:bookmarkStart w:id="110" w:name="_Toc505929163"/>
      <w:bookmarkStart w:id="111" w:name="_Toc143524354"/>
      <w:bookmarkStart w:id="112" w:name="_Toc492160788"/>
      <w:bookmarkStart w:id="113" w:name="_Toc1908228"/>
      <w:bookmarkStart w:id="114" w:name="_Toc149204678"/>
      <w:bookmarkStart w:id="115" w:name="_Toc1908830"/>
      <w:bookmarkStart w:id="116" w:name="_Toc31083"/>
      <w:r>
        <w:t>目  录</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jc w:val="center"/>
        <w:rPr>
          <w:b/>
        </w:rPr>
      </w:pPr>
      <w:bookmarkStart w:id="117" w:name="_Toc9156"/>
      <w:bookmarkStart w:id="118" w:name="_Toc492153912"/>
      <w:bookmarkStart w:id="119" w:name="_Toc25714"/>
      <w:bookmarkStart w:id="120" w:name="_Toc492160789"/>
      <w:bookmarkStart w:id="121" w:name="_Toc476758410"/>
      <w:bookmarkStart w:id="122" w:name="_Toc487729216"/>
      <w:bookmarkStart w:id="123" w:name="_Toc479101910"/>
      <w:bookmarkStart w:id="124" w:name="_Toc483866725"/>
      <w:bookmarkStart w:id="125" w:name="_Toc487725594"/>
      <w:r>
        <w:rPr>
          <w:rFonts w:hint="eastAsia"/>
          <w:b/>
        </w:rPr>
        <w:t>（投标人自行编制）</w:t>
      </w:r>
      <w:bookmarkEnd w:id="117"/>
      <w:bookmarkEnd w:id="118"/>
      <w:bookmarkEnd w:id="119"/>
      <w:bookmarkEnd w:id="120"/>
      <w:bookmarkEnd w:id="121"/>
      <w:bookmarkEnd w:id="122"/>
      <w:bookmarkEnd w:id="123"/>
      <w:bookmarkEnd w:id="124"/>
      <w:bookmarkEnd w:id="125"/>
    </w:p>
    <w:p>
      <w:pPr>
        <w:pStyle w:val="4"/>
        <w:rPr>
          <w:lang w:val="zh-TW"/>
        </w:rPr>
      </w:pPr>
    </w:p>
    <w:p>
      <w:pPr>
        <w:pStyle w:val="4"/>
        <w:rPr>
          <w:lang w:val="zh-TW"/>
        </w:rPr>
      </w:pPr>
    </w:p>
    <w:p>
      <w:pPr>
        <w:pStyle w:val="4"/>
        <w:rPr>
          <w:lang w:val="zh-TW"/>
        </w:rPr>
      </w:pPr>
    </w:p>
    <w:p>
      <w:pPr>
        <w:pStyle w:val="4"/>
        <w:rPr>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3"/>
        <w:rPr>
          <w:rFonts w:eastAsiaTheme="minorEastAsia"/>
          <w:lang w:val="zh-TW"/>
        </w:rPr>
      </w:pPr>
    </w:p>
    <w:p>
      <w:pPr>
        <w:pStyle w:val="4"/>
        <w:rPr>
          <w:lang w:val="zh-TW"/>
        </w:rPr>
      </w:pPr>
      <w:bookmarkStart w:id="126" w:name="_Toc484762140"/>
      <w:bookmarkStart w:id="127" w:name="_Toc489533806"/>
      <w:bookmarkStart w:id="128" w:name="_Toc149204679"/>
      <w:r>
        <w:rPr>
          <w:rFonts w:eastAsia="PMingLiU"/>
          <w:lang w:val="zh-TW" w:eastAsia="zh-TW"/>
        </w:rPr>
        <w:t>5</w:t>
      </w:r>
      <w:r>
        <w:rPr>
          <w:lang w:val="zh-TW"/>
        </w:rPr>
        <w:t>.1投标函格式</w:t>
      </w:r>
      <w:bookmarkEnd w:id="126"/>
      <w:bookmarkEnd w:id="127"/>
      <w:bookmarkEnd w:id="128"/>
    </w:p>
    <w:p>
      <w:pPr>
        <w:pStyle w:val="3"/>
        <w:rPr>
          <w:rFonts w:eastAsia="宋体"/>
          <w:sz w:val="24"/>
          <w:szCs w:val="24"/>
          <w:lang w:val="zh-TW"/>
        </w:rPr>
      </w:pPr>
      <w:bookmarkStart w:id="129" w:name="_Toc19978"/>
      <w:bookmarkStart w:id="130" w:name="_Toc15593"/>
      <w:bookmarkStart w:id="131" w:name="_Toc12673"/>
      <w:bookmarkStart w:id="132" w:name="_Toc4"/>
    </w:p>
    <w:p>
      <w:pPr>
        <w:pStyle w:val="3"/>
        <w:jc w:val="center"/>
        <w:rPr>
          <w:rFonts w:cs="宋体" w:asciiTheme="minorEastAsia" w:hAnsiTheme="minorEastAsia" w:eastAsiaTheme="minorEastAsia"/>
          <w:b/>
          <w:spacing w:val="100"/>
          <w:sz w:val="30"/>
          <w:szCs w:val="30"/>
          <w:lang w:val="zh-TW"/>
        </w:rPr>
      </w:pPr>
      <w:r>
        <w:rPr>
          <w:rFonts w:cs="宋体" w:asciiTheme="minorEastAsia" w:hAnsiTheme="minorEastAsia" w:eastAsiaTheme="minorEastAsia"/>
          <w:b/>
          <w:spacing w:val="100"/>
          <w:sz w:val="30"/>
          <w:szCs w:val="30"/>
          <w:lang w:val="zh-TW" w:eastAsia="zh-TW"/>
        </w:rPr>
        <w:t>投标函</w:t>
      </w:r>
    </w:p>
    <w:p>
      <w:pPr>
        <w:pStyle w:val="3"/>
        <w:spacing w:line="360" w:lineRule="auto"/>
        <w:rPr>
          <w:rFonts w:cs="宋体" w:asciiTheme="minorEastAsia" w:hAnsiTheme="minorEastAsia" w:eastAsiaTheme="minorEastAsia"/>
          <w:bCs/>
          <w:sz w:val="24"/>
          <w:szCs w:val="24"/>
        </w:rPr>
      </w:pPr>
    </w:p>
    <w:p>
      <w:pPr>
        <w:pStyle w:val="3"/>
        <w:spacing w:line="360" w:lineRule="auto"/>
        <w:rPr>
          <w:rFonts w:cs="宋体" w:asciiTheme="minorEastAsia" w:hAnsiTheme="minorEastAsia" w:eastAsiaTheme="minorEastAsia"/>
          <w:bCs/>
          <w:sz w:val="24"/>
          <w:szCs w:val="24"/>
          <w:u w:val="single"/>
        </w:rPr>
      </w:pPr>
      <w:r>
        <w:rPr>
          <w:rFonts w:hint="eastAsia" w:cs="宋体" w:asciiTheme="minorEastAsia" w:hAnsiTheme="minorEastAsia" w:eastAsiaTheme="minorEastAsia"/>
          <w:bCs/>
          <w:sz w:val="24"/>
          <w:szCs w:val="24"/>
          <w:lang w:eastAsia="zh-TW"/>
        </w:rPr>
        <w:t>致：</w:t>
      </w:r>
      <w:r>
        <w:rPr>
          <w:rFonts w:hint="eastAsia" w:cs="宋体" w:asciiTheme="minorEastAsia" w:hAnsiTheme="minorEastAsia" w:eastAsiaTheme="minorEastAsia"/>
          <w:bCs/>
          <w:sz w:val="24"/>
          <w:szCs w:val="24"/>
          <w:u w:val="single"/>
          <w:lang w:eastAsia="zh-TW"/>
        </w:rPr>
        <w:t>太原</w:t>
      </w:r>
      <w:r>
        <w:rPr>
          <w:rFonts w:hint="eastAsia" w:cs="宋体" w:asciiTheme="minorEastAsia" w:hAnsiTheme="minorEastAsia" w:eastAsiaTheme="minorEastAsia"/>
          <w:bCs/>
          <w:sz w:val="24"/>
          <w:szCs w:val="24"/>
          <w:u w:val="single"/>
        </w:rPr>
        <w:t>重型机械集团</w:t>
      </w:r>
      <w:r>
        <w:rPr>
          <w:rFonts w:hint="eastAsia" w:cs="宋体" w:asciiTheme="minorEastAsia" w:hAnsiTheme="minorEastAsia" w:eastAsiaTheme="minorEastAsia"/>
          <w:bCs/>
          <w:sz w:val="24"/>
          <w:szCs w:val="24"/>
          <w:u w:val="single"/>
          <w:lang w:eastAsia="zh-TW"/>
        </w:rPr>
        <w:t>有限公司</w:t>
      </w:r>
    </w:p>
    <w:p>
      <w:pPr>
        <w:pStyle w:val="3"/>
        <w:spacing w:line="360" w:lineRule="auto"/>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 xml:space="preserve">    （</w:t>
      </w:r>
      <w:r>
        <w:rPr>
          <w:rFonts w:hint="eastAsia" w:cs="宋体" w:asciiTheme="minorEastAsia" w:hAnsiTheme="minorEastAsia" w:eastAsiaTheme="minorEastAsia"/>
          <w:bCs/>
          <w:sz w:val="24"/>
          <w:szCs w:val="24"/>
          <w:u w:val="single"/>
        </w:rPr>
        <w:t>投标人名称）</w:t>
      </w:r>
      <w:r>
        <w:rPr>
          <w:rFonts w:hint="eastAsia" w:cs="宋体" w:asciiTheme="minorEastAsia" w:hAnsiTheme="minorEastAsia" w:eastAsiaTheme="minorEastAsia"/>
          <w:bCs/>
          <w:sz w:val="24"/>
          <w:szCs w:val="24"/>
        </w:rPr>
        <w:t>授权</w:t>
      </w:r>
      <w:r>
        <w:rPr>
          <w:rFonts w:hint="eastAsia" w:cs="宋体" w:asciiTheme="minorEastAsia" w:hAnsiTheme="minorEastAsia" w:eastAsiaTheme="minorEastAsia"/>
          <w:bCs/>
          <w:sz w:val="24"/>
          <w:szCs w:val="24"/>
          <w:u w:val="single"/>
        </w:rPr>
        <w:t>（被授权人姓名）</w:t>
      </w:r>
      <w:r>
        <w:rPr>
          <w:rFonts w:hint="eastAsia" w:cs="宋体" w:asciiTheme="minorEastAsia" w:hAnsiTheme="minorEastAsia" w:eastAsiaTheme="minorEastAsia"/>
          <w:bCs/>
          <w:sz w:val="24"/>
          <w:szCs w:val="24"/>
        </w:rPr>
        <w:t>为我单位全权代表，参加贵方组织的</w:t>
      </w:r>
      <w:r>
        <w:rPr>
          <w:rFonts w:hint="eastAsia" w:cs="宋体" w:asciiTheme="minorEastAsia" w:hAnsiTheme="minorEastAsia" w:eastAsiaTheme="minorEastAsia"/>
          <w:bCs/>
          <w:sz w:val="24"/>
          <w:szCs w:val="24"/>
          <w:u w:val="single"/>
        </w:rPr>
        <w:t xml:space="preserve">     （招标项目名称）（招标编号：         ）</w:t>
      </w:r>
      <w:r>
        <w:rPr>
          <w:rFonts w:hint="eastAsia" w:cs="宋体" w:asciiTheme="minorEastAsia" w:hAnsiTheme="minorEastAsia" w:eastAsiaTheme="minorEastAsia"/>
          <w:bCs/>
          <w:sz w:val="24"/>
          <w:szCs w:val="24"/>
        </w:rPr>
        <w:t>招标的有关活动，并进行投标。为此：</w:t>
      </w:r>
    </w:p>
    <w:p>
      <w:pPr>
        <w:pStyle w:val="3"/>
        <w:spacing w:line="360" w:lineRule="auto"/>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w:t>
      </w:r>
      <w:r>
        <w:rPr>
          <w:rFonts w:asciiTheme="minorEastAsia" w:hAnsiTheme="minorEastAsia" w:eastAsiaTheme="minorEastAsia"/>
          <w:bCs/>
          <w:sz w:val="24"/>
          <w:szCs w:val="24"/>
        </w:rPr>
        <w:t xml:space="preserve">   </w:t>
      </w:r>
      <w:r>
        <w:rPr>
          <w:rFonts w:hint="eastAsia" w:asciiTheme="minorEastAsia" w:hAnsiTheme="minorEastAsia" w:eastAsiaTheme="minorEastAsia"/>
          <w:bCs/>
          <w:sz w:val="24"/>
          <w:szCs w:val="24"/>
        </w:rPr>
        <w:t>1.提供招标文件规定的全部投标文件：</w:t>
      </w:r>
    </w:p>
    <w:p>
      <w:pPr>
        <w:pStyle w:val="3"/>
        <w:spacing w:line="360" w:lineRule="auto"/>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1)经签章的投标文件(正本</w:t>
      </w:r>
      <w:r>
        <w:rPr>
          <w:rFonts w:hint="eastAsia" w:asciiTheme="minorEastAsia" w:hAnsiTheme="minorEastAsia" w:eastAsiaTheme="minorEastAsia"/>
          <w:bCs/>
          <w:sz w:val="24"/>
          <w:szCs w:val="24"/>
          <w:lang w:val="en-US" w:eastAsia="zh-CN"/>
        </w:rPr>
        <w:t>一</w:t>
      </w:r>
      <w:r>
        <w:rPr>
          <w:rFonts w:hint="eastAsia" w:asciiTheme="minorEastAsia" w:hAnsiTheme="minorEastAsia" w:eastAsiaTheme="minorEastAsia"/>
          <w:bCs/>
          <w:sz w:val="24"/>
          <w:szCs w:val="24"/>
        </w:rPr>
        <w:t>份，副本</w:t>
      </w:r>
      <w:r>
        <w:rPr>
          <w:rFonts w:hint="eastAsia" w:asciiTheme="minorEastAsia" w:hAnsiTheme="minorEastAsia" w:eastAsiaTheme="minorEastAsia"/>
          <w:bCs/>
          <w:sz w:val="24"/>
          <w:szCs w:val="24"/>
          <w:lang w:val="en-US" w:eastAsia="zh-CN"/>
        </w:rPr>
        <w:t>两</w:t>
      </w:r>
      <w:r>
        <w:rPr>
          <w:rFonts w:hint="eastAsia" w:asciiTheme="minorEastAsia" w:hAnsiTheme="minorEastAsia" w:eastAsiaTheme="minorEastAsia"/>
          <w:bCs/>
          <w:sz w:val="24"/>
          <w:szCs w:val="24"/>
        </w:rPr>
        <w:t>份）；</w:t>
      </w:r>
    </w:p>
    <w:p>
      <w:pPr>
        <w:pStyle w:val="3"/>
        <w:spacing w:line="360" w:lineRule="auto"/>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2)投标保证金：本次招标无需缴纳投标保证金。</w:t>
      </w:r>
    </w:p>
    <w:p>
      <w:pPr>
        <w:pStyle w:val="3"/>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2.遵守招标文件中的有关规定和收费标准。</w:t>
      </w:r>
    </w:p>
    <w:p>
      <w:pPr>
        <w:pStyle w:val="3"/>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3.保证诚实地执行双方所签订的合同，并承担合同规定的责任和义务。</w:t>
      </w:r>
    </w:p>
    <w:p>
      <w:pPr>
        <w:pStyle w:val="3"/>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4.愿意向贵方提供任何与该投标项目有关的信息和资料。</w:t>
      </w:r>
    </w:p>
    <w:p>
      <w:pPr>
        <w:pStyle w:val="3"/>
        <w:spacing w:line="360" w:lineRule="auto"/>
        <w:rPr>
          <w:rFonts w:asciiTheme="minorEastAsia" w:hAnsiTheme="minorEastAsia" w:eastAsiaTheme="minorEastAsia"/>
          <w:bCs/>
          <w:sz w:val="24"/>
          <w:szCs w:val="24"/>
        </w:rPr>
      </w:pPr>
      <w:r>
        <w:rPr>
          <w:rFonts w:hint="eastAsia" w:asciiTheme="minorEastAsia" w:hAnsiTheme="minorEastAsia" w:eastAsiaTheme="minorEastAsia"/>
          <w:sz w:val="24"/>
          <w:szCs w:val="24"/>
        </w:rPr>
        <w:t xml:space="preserve">    5.与本投标有关的一切往来通讯如下：</w:t>
      </w:r>
    </w:p>
    <w:p>
      <w:pPr>
        <w:spacing w:line="400" w:lineRule="exact"/>
        <w:ind w:firstLine="720" w:firstLineChars="300"/>
        <w:rPr>
          <w:u w:val="none"/>
        </w:rPr>
      </w:pPr>
      <w:r>
        <w:rPr>
          <w:rFonts w:hint="eastAsia"/>
          <w:u w:val="none"/>
        </w:rPr>
        <w:t xml:space="preserve">联系人：            </w:t>
      </w:r>
      <w:r>
        <w:rPr>
          <w:u w:val="none"/>
        </w:rPr>
        <w:t>地址：</w:t>
      </w:r>
    </w:p>
    <w:p>
      <w:pPr>
        <w:spacing w:line="400" w:lineRule="exact"/>
        <w:ind w:firstLine="720" w:firstLineChars="300"/>
        <w:rPr>
          <w:u w:val="none"/>
        </w:rPr>
      </w:pPr>
      <w:r>
        <w:rPr>
          <w:u w:val="none"/>
        </w:rPr>
        <w:t>传真：</w:t>
      </w:r>
      <w:r>
        <w:rPr>
          <w:rFonts w:hint="eastAsia"/>
          <w:u w:val="none"/>
        </w:rPr>
        <w:t xml:space="preserve">                </w:t>
      </w:r>
      <w:r>
        <w:rPr>
          <w:u w:val="none"/>
        </w:rPr>
        <w:t>电话：</w:t>
      </w:r>
    </w:p>
    <w:p>
      <w:pPr>
        <w:spacing w:line="400" w:lineRule="exact"/>
        <w:ind w:left="960" w:leftChars="300" w:hanging="240" w:hangingChars="100"/>
        <w:rPr>
          <w:u w:val="none"/>
        </w:rPr>
      </w:pPr>
      <w:r>
        <w:rPr>
          <w:u w:val="none"/>
        </w:rPr>
        <w:t>电子函件：</w:t>
      </w:r>
    </w:p>
    <w:p>
      <w:pPr>
        <w:spacing w:line="400" w:lineRule="exact"/>
        <w:ind w:left="960" w:hanging="960" w:hangingChars="400"/>
        <w:rPr>
          <w:u w:val="none"/>
        </w:rPr>
      </w:pPr>
    </w:p>
    <w:p>
      <w:pPr>
        <w:spacing w:line="400" w:lineRule="exact"/>
        <w:ind w:left="960" w:hanging="960" w:hangingChars="400"/>
        <w:rPr>
          <w:u w:val="none"/>
        </w:rPr>
      </w:pPr>
    </w:p>
    <w:p>
      <w:pPr>
        <w:snapToGrid/>
        <w:spacing w:line="400" w:lineRule="exact"/>
        <w:ind w:left="960" w:leftChars="400" w:firstLine="3360" w:firstLineChars="1400"/>
        <w:rPr>
          <w:rFonts w:asciiTheme="minorEastAsia" w:hAnsiTheme="minorEastAsia" w:eastAsiaTheme="minorEastAsia"/>
          <w:u w:val="none"/>
        </w:rPr>
      </w:pPr>
      <w:r>
        <w:rPr>
          <w:rFonts w:hint="eastAsia" w:asciiTheme="minorEastAsia" w:hAnsiTheme="minorEastAsia" w:eastAsiaTheme="minorEastAsia"/>
          <w:u w:val="none"/>
        </w:rPr>
        <w:t>投标单位</w:t>
      </w:r>
      <w:r>
        <w:rPr>
          <w:rFonts w:asciiTheme="minorEastAsia" w:hAnsiTheme="minorEastAsia" w:eastAsiaTheme="minorEastAsia"/>
          <w:u w:val="none"/>
        </w:rPr>
        <w:t>名称</w:t>
      </w:r>
      <w:r>
        <w:rPr>
          <w:rFonts w:hint="eastAsia" w:asciiTheme="minorEastAsia" w:hAnsiTheme="minorEastAsia" w:eastAsiaTheme="minorEastAsia"/>
          <w:u w:val="none"/>
        </w:rPr>
        <w:t>：</w:t>
      </w:r>
    </w:p>
    <w:p>
      <w:pPr>
        <w:spacing w:before="120"/>
        <w:ind w:firstLine="4200" w:firstLineChars="1750"/>
        <w:rPr>
          <w:rFonts w:asciiTheme="minorEastAsia" w:hAnsiTheme="minorEastAsia" w:eastAsiaTheme="minorEastAsia"/>
          <w:u w:val="none"/>
        </w:rPr>
      </w:pPr>
      <w:r>
        <w:rPr>
          <w:rFonts w:asciiTheme="minorEastAsia" w:hAnsiTheme="minorEastAsia" w:eastAsiaTheme="minorEastAsia"/>
          <w:u w:val="none"/>
        </w:rPr>
        <w:t>（</w:t>
      </w:r>
      <w:r>
        <w:rPr>
          <w:rFonts w:hint="eastAsia" w:asciiTheme="minorEastAsia" w:hAnsiTheme="minorEastAsia" w:eastAsiaTheme="minorEastAsia"/>
          <w:u w:val="none"/>
        </w:rPr>
        <w:t>加盖公</w:t>
      </w:r>
      <w:r>
        <w:rPr>
          <w:rFonts w:asciiTheme="minorEastAsia" w:hAnsiTheme="minorEastAsia" w:eastAsiaTheme="minorEastAsia"/>
          <w:u w:val="none"/>
        </w:rPr>
        <w:t>章</w:t>
      </w:r>
      <w:r>
        <w:rPr>
          <w:rFonts w:hint="eastAsia" w:asciiTheme="minorEastAsia" w:hAnsiTheme="minorEastAsia" w:eastAsiaTheme="minorEastAsia"/>
          <w:u w:val="none"/>
        </w:rPr>
        <w:t>或投标专用章、法人章或</w:t>
      </w:r>
    </w:p>
    <w:p>
      <w:pPr>
        <w:spacing w:before="120"/>
        <w:ind w:firstLine="4920" w:firstLineChars="2050"/>
        <w:rPr>
          <w:rFonts w:asciiTheme="minorEastAsia" w:hAnsiTheme="minorEastAsia" w:eastAsiaTheme="minorEastAsia"/>
          <w:u w:val="none"/>
        </w:rPr>
      </w:pPr>
      <w:r>
        <w:rPr>
          <w:rFonts w:hint="eastAsia" w:asciiTheme="minorEastAsia" w:hAnsiTheme="minorEastAsia" w:eastAsiaTheme="minorEastAsia"/>
          <w:u w:val="none"/>
        </w:rPr>
        <w:t>法人签字或被授权人签字</w:t>
      </w:r>
      <w:r>
        <w:rPr>
          <w:rFonts w:asciiTheme="minorEastAsia" w:hAnsiTheme="minorEastAsia" w:eastAsiaTheme="minorEastAsia"/>
          <w:u w:val="none"/>
        </w:rPr>
        <w:t>）</w:t>
      </w:r>
    </w:p>
    <w:p>
      <w:pPr>
        <w:spacing w:before="120"/>
        <w:ind w:right="720" w:firstLine="4320" w:firstLineChars="1800"/>
        <w:rPr>
          <w:rFonts w:asciiTheme="minorEastAsia" w:hAnsiTheme="minorEastAsia" w:eastAsiaTheme="minorEastAsia"/>
          <w:u w:val="none"/>
        </w:rPr>
      </w:pPr>
      <w:r>
        <w:rPr>
          <w:rFonts w:hint="eastAsia" w:asciiTheme="minorEastAsia" w:hAnsiTheme="minorEastAsia" w:eastAsiaTheme="minorEastAsia"/>
          <w:u w:val="none"/>
        </w:rPr>
        <w:t>日期：       年   月    日</w:t>
      </w:r>
    </w:p>
    <w:p>
      <w:pPr>
        <w:spacing w:before="120"/>
        <w:rPr>
          <w:rFonts w:asciiTheme="minorEastAsia" w:hAnsiTheme="minorEastAsia" w:eastAsiaTheme="minorEastAsia"/>
        </w:rPr>
      </w:pPr>
    </w:p>
    <w:p>
      <w:pPr>
        <w:spacing w:before="120"/>
        <w:rPr>
          <w:rFonts w:asciiTheme="minorEastAsia" w:hAnsiTheme="minorEastAsia" w:eastAsiaTheme="minorEastAsia"/>
        </w:rPr>
      </w:pPr>
    </w:p>
    <w:p>
      <w:pPr>
        <w:spacing w:before="120"/>
        <w:rPr>
          <w:rFonts w:asciiTheme="minorEastAsia" w:hAnsiTheme="minorEastAsia" w:eastAsiaTheme="minorEastAsia"/>
        </w:rPr>
      </w:pPr>
    </w:p>
    <w:p>
      <w:pPr>
        <w:spacing w:before="120"/>
        <w:rPr>
          <w:rFonts w:asciiTheme="minorEastAsia" w:hAnsiTheme="minorEastAsia" w:eastAsiaTheme="minorEastAsia"/>
        </w:rPr>
      </w:pPr>
    </w:p>
    <w:p>
      <w:pPr>
        <w:pStyle w:val="4"/>
        <w:rPr>
          <w:lang w:val="zh-TW"/>
        </w:rPr>
      </w:pPr>
      <w:bookmarkStart w:id="133" w:name="_Toc149204680"/>
      <w:bookmarkStart w:id="134" w:name="_Toc484762141"/>
      <w:bookmarkStart w:id="135" w:name="_Toc489533807"/>
      <w:r>
        <w:rPr>
          <w:rFonts w:eastAsia="PMingLiU"/>
          <w:lang w:val="zh-TW" w:eastAsia="zh-TW"/>
        </w:rPr>
        <w:t>5</w:t>
      </w:r>
      <w:r>
        <w:rPr>
          <w:lang w:val="zh-TW"/>
        </w:rPr>
        <w:t>.2法定代表人授权书格式</w:t>
      </w:r>
      <w:bookmarkEnd w:id="133"/>
      <w:bookmarkEnd w:id="134"/>
      <w:bookmarkEnd w:id="135"/>
    </w:p>
    <w:p>
      <w:pPr>
        <w:spacing w:before="120"/>
        <w:rPr>
          <w:rFonts w:asciiTheme="minorEastAsia" w:hAnsiTheme="minorEastAsia" w:eastAsiaTheme="minorEastAsia"/>
        </w:rPr>
      </w:pPr>
    </w:p>
    <w:bookmarkEnd w:id="129"/>
    <w:bookmarkEnd w:id="130"/>
    <w:bookmarkEnd w:id="131"/>
    <w:bookmarkEnd w:id="132"/>
    <w:p>
      <w:pPr>
        <w:pStyle w:val="3"/>
        <w:spacing w:line="360" w:lineRule="auto"/>
        <w:jc w:val="center"/>
        <w:rPr>
          <w:rFonts w:ascii="宋体" w:hAnsi="宋体" w:eastAsia="宋体" w:cs="宋体"/>
          <w:b/>
          <w:bCs/>
          <w:sz w:val="30"/>
          <w:szCs w:val="30"/>
          <w:lang w:val="zh-TW"/>
        </w:rPr>
      </w:pPr>
      <w:r>
        <w:rPr>
          <w:rFonts w:ascii="宋体" w:hAnsi="宋体" w:eastAsia="宋体" w:cs="宋体"/>
          <w:b/>
          <w:bCs/>
          <w:sz w:val="30"/>
          <w:szCs w:val="30"/>
          <w:lang w:val="zh-TW" w:eastAsia="zh-TW"/>
        </w:rPr>
        <w:t>法定代表人授权书</w:t>
      </w:r>
    </w:p>
    <w:p>
      <w:pPr>
        <w:pStyle w:val="3"/>
        <w:spacing w:line="360" w:lineRule="auto"/>
        <w:jc w:val="center"/>
        <w:rPr>
          <w:rFonts w:ascii="宋体" w:hAnsi="宋体" w:eastAsia="宋体" w:cs="宋体"/>
          <w:b/>
          <w:bCs/>
          <w:sz w:val="30"/>
          <w:szCs w:val="30"/>
          <w:lang w:val="zh-TW"/>
        </w:rPr>
      </w:pPr>
    </w:p>
    <w:p>
      <w:pPr>
        <w:ind w:firstLine="0"/>
        <w:rPr>
          <w:lang w:eastAsia="zh-TW"/>
        </w:rPr>
      </w:pPr>
      <w:r>
        <w:rPr>
          <w:rFonts w:hint="eastAsia"/>
          <w:u w:val="none"/>
          <w:lang w:eastAsia="zh-TW"/>
        </w:rPr>
        <w:t>致：太原重型机械集团有限公司</w:t>
      </w:r>
    </w:p>
    <w:p>
      <w:pPr>
        <w:rPr>
          <w:u w:val="none"/>
        </w:rPr>
      </w:pPr>
      <w:r>
        <w:rPr>
          <w:rFonts w:hint="eastAsia"/>
          <w:u w:val="none"/>
        </w:rPr>
        <w:t>本人</w:t>
      </w:r>
      <w:r>
        <w:rPr>
          <w:rFonts w:hint="eastAsia"/>
        </w:rPr>
        <w:t>（法定代表人姓名）</w:t>
      </w:r>
      <w:r>
        <w:rPr>
          <w:rFonts w:hint="eastAsia"/>
          <w:u w:val="none"/>
        </w:rPr>
        <w:t>，</w:t>
      </w:r>
      <w:r>
        <w:rPr>
          <w:u w:val="none"/>
        </w:rPr>
        <w:t>身份证</w:t>
      </w:r>
      <w:r>
        <w:rPr>
          <w:rFonts w:hint="eastAsia"/>
          <w:u w:val="none"/>
        </w:rPr>
        <w:t>号：，系</w:t>
      </w:r>
      <w:r>
        <w:rPr>
          <w:rFonts w:hint="eastAsia"/>
        </w:rPr>
        <w:t>（投标单位</w:t>
      </w:r>
      <w:r>
        <w:t>名称</w:t>
      </w:r>
      <w:r>
        <w:rPr>
          <w:rFonts w:hint="eastAsia"/>
        </w:rPr>
        <w:t>）</w:t>
      </w:r>
      <w:r>
        <w:rPr>
          <w:rFonts w:hint="eastAsia"/>
          <w:u w:val="none"/>
        </w:rPr>
        <w:t>的法定代表人，现授权</w:t>
      </w:r>
      <w:r>
        <w:rPr>
          <w:rFonts w:hint="eastAsia"/>
        </w:rPr>
        <w:t>（被授权人</w:t>
      </w:r>
      <w:r>
        <w:t>姓名</w:t>
      </w:r>
      <w:r>
        <w:rPr>
          <w:rFonts w:hint="eastAsia"/>
        </w:rPr>
        <w:t>）</w:t>
      </w:r>
      <w:r>
        <w:rPr>
          <w:rFonts w:hint="eastAsia"/>
          <w:u w:val="none"/>
        </w:rPr>
        <w:t xml:space="preserve">，身份证号 </w:t>
      </w:r>
      <w:r>
        <w:rPr>
          <w:u w:val="none"/>
        </w:rPr>
        <w:t>：</w:t>
      </w:r>
      <w:r>
        <w:rPr>
          <w:rFonts w:hint="eastAsia"/>
          <w:u w:val="none"/>
        </w:rPr>
        <w:t xml:space="preserve">          ，为我</w:t>
      </w:r>
      <w:r>
        <w:rPr>
          <w:u w:val="none"/>
        </w:rPr>
        <w:t>单位</w:t>
      </w:r>
      <w:r>
        <w:rPr>
          <w:rFonts w:hint="eastAsia"/>
          <w:u w:val="none"/>
        </w:rPr>
        <w:t>全权代表，参加贵方组织的</w:t>
      </w:r>
      <w:r>
        <w:rPr>
          <w:rFonts w:hint="eastAsia"/>
        </w:rPr>
        <w:t>（招标</w:t>
      </w:r>
      <w:r>
        <w:t>项目名称</w:t>
      </w:r>
      <w:r>
        <w:rPr>
          <w:rFonts w:hint="eastAsia"/>
        </w:rPr>
        <w:t>）（招标项目编号：）</w:t>
      </w:r>
      <w:r>
        <w:rPr>
          <w:rFonts w:hint="eastAsia"/>
          <w:u w:val="none"/>
        </w:rPr>
        <w:t>招标活动，全权处理招标活动中的一切事宜。</w:t>
      </w:r>
    </w:p>
    <w:p>
      <w:pPr>
        <w:rPr>
          <w:u w:val="none"/>
        </w:rPr>
      </w:pPr>
      <w:r>
        <w:rPr>
          <w:rFonts w:hint="eastAsia"/>
          <w:u w:val="none"/>
        </w:rPr>
        <w:t>授权有效期为：自本招标项目授权之日起至本招标项目招标结束之日止。</w:t>
      </w:r>
    </w:p>
    <w:p/>
    <w:p>
      <w:pPr>
        <w:rPr>
          <w:u w:val="none"/>
        </w:rPr>
      </w:pPr>
      <w:r>
        <w:rPr>
          <w:rFonts w:hint="eastAsia"/>
          <w:u w:val="none"/>
        </w:rPr>
        <w:t>被授权代表签名：</w:t>
      </w:r>
    </w:p>
    <w:p>
      <w:pPr>
        <w:rPr>
          <w:u w:val="none"/>
        </w:rPr>
      </w:pPr>
      <w:r>
        <w:rPr>
          <w:rFonts w:hint="eastAsia"/>
          <w:u w:val="none"/>
        </w:rPr>
        <w:t>被授权代表职务：</w:t>
      </w:r>
    </w:p>
    <w:p>
      <w:pPr>
        <w:rPr>
          <w:u w:val="none"/>
        </w:rPr>
      </w:pPr>
      <w:r>
        <w:rPr>
          <w:rFonts w:hint="eastAsia"/>
          <w:u w:val="none"/>
        </w:rPr>
        <w:t>电话：</w:t>
      </w:r>
    </w:p>
    <w:p>
      <w:pPr>
        <w:rPr>
          <w:u w:val="none"/>
        </w:rPr>
      </w:pPr>
      <w:r>
        <w:rPr>
          <w:rFonts w:hint="eastAsia"/>
          <w:u w:val="none"/>
        </w:rPr>
        <w:t>传真：</w:t>
      </w:r>
    </w:p>
    <w:p>
      <w:pPr>
        <w:rPr>
          <w:u w:val="none"/>
        </w:rPr>
      </w:pPr>
      <w:r>
        <w:rPr>
          <w:rFonts w:hint="eastAsia"/>
          <w:u w:val="none"/>
        </w:rPr>
        <w:t>电子邮箱：</w:t>
      </w:r>
    </w:p>
    <w:p/>
    <w:p/>
    <w:p>
      <w:pPr>
        <w:rPr>
          <w:u w:val="none"/>
        </w:rPr>
      </w:pPr>
      <w:r>
        <w:rPr>
          <w:rFonts w:hint="eastAsia"/>
          <w:u w:val="none"/>
        </w:rPr>
        <w:t>法定代表人签名</w:t>
      </w:r>
      <w:r>
        <w:rPr>
          <w:u w:val="none"/>
        </w:rPr>
        <w:t>（</w:t>
      </w:r>
      <w:r>
        <w:rPr>
          <w:rFonts w:hint="eastAsia"/>
          <w:u w:val="none"/>
        </w:rPr>
        <w:t>或</w:t>
      </w:r>
      <w:r>
        <w:rPr>
          <w:u w:val="none"/>
        </w:rPr>
        <w:t>盖法</w:t>
      </w:r>
      <w:r>
        <w:rPr>
          <w:rFonts w:hint="eastAsia"/>
          <w:u w:val="none"/>
        </w:rPr>
        <w:t>定</w:t>
      </w:r>
      <w:r>
        <w:rPr>
          <w:u w:val="none"/>
        </w:rPr>
        <w:t>代表人名章）</w:t>
      </w:r>
      <w:r>
        <w:rPr>
          <w:rFonts w:hint="eastAsia"/>
          <w:u w:val="none"/>
        </w:rPr>
        <w:t>：</w:t>
      </w:r>
    </w:p>
    <w:p>
      <w:pPr>
        <w:rPr>
          <w:u w:val="none"/>
        </w:rPr>
      </w:pPr>
      <w:r>
        <w:rPr>
          <w:rFonts w:hint="eastAsia"/>
          <w:u w:val="none"/>
        </w:rPr>
        <w:t>投标单位名称（公章</w:t>
      </w:r>
      <w:r>
        <w:rPr>
          <w:u w:val="none"/>
        </w:rPr>
        <w:t>）</w:t>
      </w:r>
      <w:r>
        <w:rPr>
          <w:rFonts w:hint="eastAsia"/>
          <w:u w:val="none"/>
        </w:rPr>
        <w:t>：</w:t>
      </w:r>
    </w:p>
    <w:p>
      <w:pPr>
        <w:rPr>
          <w:u w:val="none"/>
        </w:rPr>
      </w:pPr>
      <w:r>
        <w:rPr>
          <w:rFonts w:hint="eastAsia"/>
          <w:u w:val="none"/>
        </w:rPr>
        <w:t>授权日期：        年     月     日</w:t>
      </w:r>
    </w:p>
    <w:p>
      <w:r>
        <w:rPr>
          <w:rFonts w:hint="eastAsia"/>
          <w:u w:val="none"/>
        </w:rPr>
        <w:t>附：法定代表人身份证复印件、被授权代表身份证复印件（法定代表人参加时无需提供）</w:t>
      </w:r>
    </w:p>
    <w:p>
      <w:pPr>
        <w:pStyle w:val="3"/>
        <w:spacing w:before="157" w:after="157" w:line="360" w:lineRule="auto"/>
        <w:jc w:val="center"/>
        <w:rPr>
          <w:rFonts w:ascii="宋体" w:hAnsi="宋体" w:eastAsia="宋体" w:cs="宋体"/>
          <w:sz w:val="24"/>
          <w:szCs w:val="24"/>
          <w:lang w:val="zh-TW" w:eastAsia="zh-TW"/>
        </w:rPr>
      </w:pPr>
    </w:p>
    <w:p>
      <w:pPr>
        <w:pStyle w:val="3"/>
        <w:spacing w:before="120" w:line="360" w:lineRule="auto"/>
        <w:ind w:firstLine="482"/>
        <w:rPr>
          <w:rFonts w:ascii="宋体" w:hAnsi="宋体" w:eastAsia="宋体" w:cs="宋体"/>
          <w:sz w:val="24"/>
          <w:szCs w:val="24"/>
        </w:rPr>
      </w:pPr>
    </w:p>
    <w:p>
      <w:pPr>
        <w:jc w:val="center"/>
      </w:pPr>
    </w:p>
    <w:p/>
    <w:p>
      <w:pPr>
        <w:sectPr>
          <w:headerReference r:id="rId8" w:type="first"/>
          <w:footerReference r:id="rId11" w:type="first"/>
          <w:footerReference r:id="rId9" w:type="default"/>
          <w:footerReference r:id="rId10" w:type="even"/>
          <w:pgSz w:w="11900" w:h="16840"/>
          <w:pgMar w:top="1474" w:right="1701" w:bottom="1418" w:left="1758" w:header="851" w:footer="1134" w:gutter="0"/>
          <w:pgNumType w:fmt="numberInDash" w:start="1"/>
          <w:cols w:space="720" w:num="1"/>
          <w:docGrid w:linePitch="326" w:charSpace="0"/>
        </w:sectPr>
      </w:pPr>
    </w:p>
    <w:p>
      <w:pPr>
        <w:pStyle w:val="4"/>
        <w:rPr>
          <w:lang w:val="zh-TW"/>
        </w:rPr>
      </w:pPr>
      <w:bookmarkStart w:id="136" w:name="_Toc12399"/>
      <w:bookmarkStart w:id="137" w:name="_Toc31108"/>
      <w:bookmarkStart w:id="138" w:name="_Toc11687"/>
      <w:bookmarkStart w:id="139" w:name="_Toc6"/>
      <w:bookmarkStart w:id="140" w:name="_Toc149204681"/>
      <w:bookmarkStart w:id="141" w:name="_Toc489533808"/>
      <w:bookmarkStart w:id="142" w:name="_Toc484762142"/>
      <w:r>
        <w:rPr>
          <w:rFonts w:eastAsia="PMingLiU"/>
          <w:lang w:val="zh-TW" w:eastAsia="zh-TW"/>
        </w:rPr>
        <w:t>5</w:t>
      </w:r>
      <w:r>
        <w:rPr>
          <w:lang w:val="zh-TW"/>
        </w:rPr>
        <w:t>.3开标一览表</w:t>
      </w:r>
      <w:bookmarkEnd w:id="136"/>
      <w:bookmarkEnd w:id="137"/>
      <w:bookmarkEnd w:id="138"/>
      <w:bookmarkEnd w:id="139"/>
      <w:r>
        <w:rPr>
          <w:lang w:val="zh-TW"/>
        </w:rPr>
        <w:t>格式</w:t>
      </w:r>
      <w:bookmarkEnd w:id="140"/>
      <w:bookmarkEnd w:id="141"/>
      <w:bookmarkEnd w:id="142"/>
    </w:p>
    <w:tbl>
      <w:tblPr>
        <w:tblStyle w:val="25"/>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6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5" w:type="pct"/>
            <w:vAlign w:val="center"/>
          </w:tcPr>
          <w:p>
            <w:pPr>
              <w:ind w:firstLine="0"/>
              <w:jc w:val="center"/>
              <w:rPr>
                <w:szCs w:val="21"/>
              </w:rPr>
            </w:pPr>
            <w:r>
              <w:rPr>
                <w:szCs w:val="21"/>
              </w:rPr>
              <w:t>项目名称</w:t>
            </w:r>
          </w:p>
        </w:tc>
        <w:tc>
          <w:tcPr>
            <w:tcW w:w="3545"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55" w:type="pct"/>
            <w:vAlign w:val="center"/>
          </w:tcPr>
          <w:p>
            <w:pPr>
              <w:ind w:firstLine="0"/>
              <w:jc w:val="center"/>
              <w:rPr>
                <w:szCs w:val="21"/>
              </w:rPr>
            </w:pPr>
            <w:r>
              <w:rPr>
                <w:szCs w:val="21"/>
              </w:rPr>
              <w:t>招标编号</w:t>
            </w:r>
          </w:p>
        </w:tc>
        <w:tc>
          <w:tcPr>
            <w:tcW w:w="3545"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55" w:type="pct"/>
            <w:vAlign w:val="center"/>
          </w:tcPr>
          <w:p>
            <w:pPr>
              <w:ind w:firstLine="0"/>
              <w:jc w:val="center"/>
              <w:rPr>
                <w:szCs w:val="21"/>
              </w:rPr>
            </w:pPr>
            <w:r>
              <w:rPr>
                <w:szCs w:val="21"/>
              </w:rPr>
              <w:t>投标人名称</w:t>
            </w:r>
          </w:p>
        </w:tc>
        <w:tc>
          <w:tcPr>
            <w:tcW w:w="3545"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455" w:type="pct"/>
            <w:vAlign w:val="center"/>
          </w:tcPr>
          <w:p>
            <w:pPr>
              <w:ind w:firstLine="0"/>
              <w:jc w:val="center"/>
              <w:rPr>
                <w:szCs w:val="21"/>
              </w:rPr>
            </w:pPr>
            <w:r>
              <w:rPr>
                <w:rFonts w:hint="eastAsia"/>
                <w:szCs w:val="21"/>
              </w:rPr>
              <w:t>投标标段</w:t>
            </w:r>
          </w:p>
        </w:tc>
        <w:tc>
          <w:tcPr>
            <w:tcW w:w="3545" w:type="pct"/>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55" w:type="pct"/>
            <w:vAlign w:val="center"/>
          </w:tcPr>
          <w:p>
            <w:pPr>
              <w:spacing w:line="300" w:lineRule="exact"/>
              <w:ind w:firstLine="0"/>
              <w:jc w:val="center"/>
              <w:rPr>
                <w:szCs w:val="21"/>
              </w:rPr>
            </w:pPr>
            <w:r>
              <w:rPr>
                <w:szCs w:val="21"/>
              </w:rPr>
              <w:t>服务期限</w:t>
            </w:r>
          </w:p>
        </w:tc>
        <w:tc>
          <w:tcPr>
            <w:tcW w:w="3545" w:type="pct"/>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55" w:type="pct"/>
            <w:vAlign w:val="center"/>
          </w:tcPr>
          <w:p>
            <w:pPr>
              <w:spacing w:line="300" w:lineRule="exact"/>
              <w:ind w:firstLine="0"/>
              <w:jc w:val="center"/>
              <w:rPr>
                <w:szCs w:val="21"/>
              </w:rPr>
            </w:pPr>
            <w:r>
              <w:rPr>
                <w:szCs w:val="21"/>
              </w:rPr>
              <w:t>投标声明</w:t>
            </w:r>
          </w:p>
        </w:tc>
        <w:tc>
          <w:tcPr>
            <w:tcW w:w="3545" w:type="pct"/>
            <w:vAlign w:val="center"/>
          </w:tcPr>
          <w:p>
            <w:pPr>
              <w:ind w:firstLine="0"/>
              <w:jc w:val="left"/>
              <w:rPr>
                <w:szCs w:val="21"/>
                <w:u w:val="none"/>
              </w:rPr>
            </w:pPr>
            <w:r>
              <w:rPr>
                <w:rFonts w:hint="eastAsia"/>
                <w:szCs w:val="21"/>
                <w:u w:val="none"/>
              </w:rPr>
              <w:t>本公司自愿加入太原重型机械集团有限公司审计机构备选库，并严格遵守太原重型机械集团有限公司关于审计机构的有关管理，对表中所填列内容及申报材料的真实性、准确性、完整性负责。如有不实，我公司愿承担由此产生的一切责任。</w:t>
            </w:r>
          </w:p>
          <w:p>
            <w:pPr>
              <w:ind w:right="480" w:firstLine="0"/>
              <w:jc w:val="right"/>
              <w:rPr>
                <w:szCs w:val="21"/>
                <w:u w:val="none"/>
              </w:rPr>
            </w:pPr>
            <w:r>
              <w:rPr>
                <w:rFonts w:hint="eastAsia"/>
                <w:szCs w:val="21"/>
                <w:u w:val="none"/>
              </w:rPr>
              <w:t>申请单位 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1455" w:type="pct"/>
            <w:vAlign w:val="center"/>
          </w:tcPr>
          <w:p>
            <w:pPr>
              <w:ind w:firstLine="0"/>
              <w:jc w:val="center"/>
              <w:rPr>
                <w:szCs w:val="21"/>
              </w:rPr>
            </w:pPr>
            <w:r>
              <w:rPr>
                <w:szCs w:val="21"/>
              </w:rPr>
              <w:t>说明</w:t>
            </w:r>
          </w:p>
        </w:tc>
        <w:tc>
          <w:tcPr>
            <w:tcW w:w="3545" w:type="pct"/>
            <w:vAlign w:val="center"/>
          </w:tcPr>
          <w:p>
            <w:pPr>
              <w:ind w:firstLine="0"/>
              <w:rPr>
                <w:szCs w:val="21"/>
              </w:rPr>
            </w:pPr>
            <w:r>
              <w:rPr>
                <w:rFonts w:hint="eastAsia"/>
                <w:szCs w:val="21"/>
              </w:rPr>
              <w:t>需说明符合对应标段的要求</w:t>
            </w:r>
          </w:p>
        </w:tc>
      </w:tr>
    </w:tbl>
    <w:p/>
    <w:p>
      <w:r>
        <w:t xml:space="preserve">投标人：          （加盖公章）                          </w:t>
      </w:r>
    </w:p>
    <w:p>
      <w:r>
        <w:t xml:space="preserve">法定代表人或其授权代理人：    （签字或盖章）             </w:t>
      </w:r>
    </w:p>
    <w:p>
      <w:pPr>
        <w:rPr>
          <w:color w:val="000000"/>
        </w:rPr>
      </w:pPr>
      <w:r>
        <w:t>日期：       年     月     日</w:t>
      </w:r>
    </w:p>
    <w:p>
      <w:pPr>
        <w:ind w:firstLine="0"/>
        <w:rPr>
          <w:u w:val="none"/>
        </w:rPr>
      </w:pPr>
    </w:p>
    <w:p>
      <w:pPr>
        <w:ind w:left="720" w:hanging="720" w:hangingChars="300"/>
        <w:rPr>
          <w:u w:val="none"/>
        </w:rPr>
      </w:pPr>
      <w:r>
        <w:rPr>
          <w:rFonts w:hint="eastAsia"/>
          <w:u w:val="none"/>
        </w:rPr>
        <w:t>要求</w:t>
      </w:r>
      <w:r>
        <w:rPr>
          <w:u w:val="none"/>
        </w:rPr>
        <w:t>：</w:t>
      </w:r>
      <w:r>
        <w:rPr>
          <w:rFonts w:hint="eastAsia"/>
          <w:u w:val="none"/>
        </w:rPr>
        <w:t>投标人</w:t>
      </w:r>
      <w:r>
        <w:rPr>
          <w:u w:val="none"/>
        </w:rPr>
        <w:t>必须按招标</w:t>
      </w:r>
      <w:r>
        <w:rPr>
          <w:rFonts w:hint="eastAsia"/>
          <w:u w:val="none"/>
        </w:rPr>
        <w:t>人</w:t>
      </w:r>
      <w:r>
        <w:rPr>
          <w:u w:val="none"/>
        </w:rPr>
        <w:t>指定格式填写，不得</w:t>
      </w:r>
      <w:r>
        <w:rPr>
          <w:rFonts w:hint="eastAsia"/>
          <w:u w:val="none"/>
        </w:rPr>
        <w:t>随意</w:t>
      </w:r>
      <w:r>
        <w:rPr>
          <w:u w:val="none"/>
        </w:rPr>
        <w:t>改变格式内容</w:t>
      </w:r>
      <w:r>
        <w:rPr>
          <w:rFonts w:hint="eastAsia"/>
          <w:u w:val="none"/>
        </w:rPr>
        <w:t>,  不填部分</w:t>
      </w:r>
      <w:r>
        <w:rPr>
          <w:u w:val="none"/>
        </w:rPr>
        <w:t>可</w:t>
      </w:r>
      <w:r>
        <w:rPr>
          <w:rFonts w:hint="eastAsia"/>
          <w:u w:val="none"/>
        </w:rPr>
        <w:t>空，</w:t>
      </w:r>
      <w:r>
        <w:rPr>
          <w:u w:val="none"/>
        </w:rPr>
        <w:t>不可删减。</w:t>
      </w:r>
      <w:r>
        <w:rPr>
          <w:rFonts w:hint="eastAsia"/>
          <w:u w:val="none"/>
        </w:rPr>
        <w:t>《开标</w:t>
      </w:r>
      <w:r>
        <w:rPr>
          <w:u w:val="none"/>
        </w:rPr>
        <w:t>一览表</w:t>
      </w:r>
      <w:r>
        <w:rPr>
          <w:rFonts w:hint="eastAsia"/>
          <w:u w:val="none"/>
        </w:rPr>
        <w:t>》</w:t>
      </w:r>
      <w:r>
        <w:rPr>
          <w:u w:val="none"/>
        </w:rPr>
        <w:t>不</w:t>
      </w:r>
      <w:r>
        <w:rPr>
          <w:rFonts w:hint="eastAsia"/>
          <w:u w:val="none"/>
        </w:rPr>
        <w:t>能</w:t>
      </w:r>
      <w:r>
        <w:rPr>
          <w:u w:val="none"/>
        </w:rPr>
        <w:t>满足的其他部分，</w:t>
      </w:r>
      <w:r>
        <w:rPr>
          <w:rFonts w:hint="eastAsia"/>
          <w:u w:val="none"/>
        </w:rPr>
        <w:t>可在《投</w:t>
      </w:r>
      <w:r>
        <w:rPr>
          <w:u w:val="none"/>
        </w:rPr>
        <w:t>标方</w:t>
      </w:r>
      <w:r>
        <w:rPr>
          <w:rFonts w:hint="eastAsia"/>
          <w:u w:val="none"/>
        </w:rPr>
        <w:t>条件说明》中填写或用</w:t>
      </w:r>
      <w:r>
        <w:rPr>
          <w:u w:val="none"/>
        </w:rPr>
        <w:t>附件说明</w:t>
      </w:r>
      <w:r>
        <w:rPr>
          <w:rFonts w:hint="eastAsia"/>
          <w:u w:val="none"/>
        </w:rPr>
        <w:t>；未按</w:t>
      </w:r>
      <w:r>
        <w:rPr>
          <w:u w:val="none"/>
        </w:rPr>
        <w:t>规定格式填写的</w:t>
      </w:r>
      <w:r>
        <w:rPr>
          <w:rFonts w:hint="eastAsia"/>
          <w:u w:val="none"/>
        </w:rPr>
        <w:t>，招标人可</w:t>
      </w:r>
      <w:r>
        <w:rPr>
          <w:u w:val="none"/>
        </w:rPr>
        <w:t>视为</w:t>
      </w:r>
      <w:r>
        <w:rPr>
          <w:rFonts w:hint="eastAsia"/>
          <w:u w:val="none"/>
        </w:rPr>
        <w:t>其投标无效</w:t>
      </w:r>
      <w:r>
        <w:rPr>
          <w:u w:val="none"/>
        </w:rPr>
        <w:t>。</w:t>
      </w:r>
    </w:p>
    <w:p>
      <w:pPr>
        <w:pStyle w:val="4"/>
        <w:rPr>
          <w:rFonts w:ascii="宋体" w:hAnsi="宋体" w:cs="宋体"/>
          <w:lang w:val="zh-TW"/>
        </w:rPr>
      </w:pPr>
      <w:r>
        <w:rPr>
          <w:rFonts w:ascii="宋体" w:hAnsi="宋体" w:cs="宋体"/>
          <w:color w:val="FF0000"/>
        </w:rPr>
        <w:br w:type="page"/>
      </w:r>
      <w:bookmarkStart w:id="143" w:name="_Toc2378"/>
      <w:bookmarkStart w:id="144" w:name="_Toc23131"/>
      <w:bookmarkStart w:id="145" w:name="_Toc7"/>
      <w:bookmarkStart w:id="146" w:name="_Toc9241"/>
      <w:bookmarkStart w:id="147" w:name="_Toc489533809"/>
      <w:bookmarkStart w:id="148" w:name="_Toc149204682"/>
      <w:bookmarkStart w:id="149" w:name="_Toc484762144"/>
      <w:r>
        <w:rPr>
          <w:rFonts w:eastAsia="PMingLiU"/>
          <w:lang w:val="zh-TW" w:eastAsia="zh-TW"/>
        </w:rPr>
        <w:t>5</w:t>
      </w:r>
      <w:r>
        <w:rPr>
          <w:lang w:val="zh-TW"/>
        </w:rPr>
        <w:t>.</w:t>
      </w:r>
      <w:r>
        <w:rPr>
          <w:rFonts w:hint="eastAsia"/>
          <w:lang w:val="zh-TW"/>
        </w:rPr>
        <w:t>4</w:t>
      </w:r>
      <w:r>
        <w:rPr>
          <w:lang w:val="zh-TW"/>
        </w:rPr>
        <w:t>实施项目的方案及说明</w:t>
      </w:r>
      <w:bookmarkEnd w:id="143"/>
      <w:bookmarkEnd w:id="144"/>
      <w:bookmarkEnd w:id="145"/>
      <w:bookmarkEnd w:id="146"/>
      <w:r>
        <w:rPr>
          <w:lang w:val="zh-TW"/>
        </w:rPr>
        <w:t>格式</w:t>
      </w:r>
      <w:bookmarkEnd w:id="147"/>
      <w:bookmarkEnd w:id="148"/>
      <w:bookmarkEnd w:id="149"/>
    </w:p>
    <w:p>
      <w:pPr>
        <w:ind w:firstLine="0"/>
        <w:jc w:val="center"/>
        <w:rPr>
          <w:rFonts w:eastAsiaTheme="minorEastAsia"/>
          <w:sz w:val="30"/>
          <w:szCs w:val="30"/>
          <w:lang w:val="zh-TW"/>
        </w:rPr>
      </w:pPr>
      <w:r>
        <w:rPr>
          <w:b/>
          <w:sz w:val="30"/>
          <w:szCs w:val="30"/>
          <w:u w:val="none"/>
          <w:lang w:val="zh-TW" w:eastAsia="zh-TW"/>
        </w:rPr>
        <w:t>实施项目的方案及说明</w:t>
      </w:r>
    </w:p>
    <w:p>
      <w:pPr>
        <w:pStyle w:val="3"/>
        <w:spacing w:line="360" w:lineRule="auto"/>
        <w:rPr>
          <w:rFonts w:ascii="宋体" w:hAnsi="宋体" w:eastAsia="宋体" w:cs="宋体"/>
          <w:sz w:val="24"/>
          <w:szCs w:val="24"/>
        </w:rPr>
      </w:pPr>
      <w:r>
        <w:rPr>
          <w:rFonts w:hint="eastAsia" w:ascii="宋体" w:hAnsi="宋体" w:cs="宋体" w:eastAsiaTheme="minorEastAsia"/>
          <w:sz w:val="24"/>
          <w:szCs w:val="24"/>
          <w:lang w:val="zh-TW"/>
        </w:rPr>
        <w:t>1</w:t>
      </w:r>
      <w:r>
        <w:rPr>
          <w:rFonts w:ascii="宋体" w:hAnsi="宋体" w:eastAsia="PMingLiU" w:cs="宋体"/>
          <w:sz w:val="24"/>
          <w:szCs w:val="24"/>
          <w:lang w:val="zh-TW" w:eastAsia="zh-TW"/>
        </w:rPr>
        <w:t>.</w:t>
      </w:r>
      <w:r>
        <w:rPr>
          <w:rFonts w:hint="eastAsia" w:ascii="宋体" w:hAnsi="宋体" w:eastAsia="宋体" w:cs="宋体"/>
          <w:sz w:val="24"/>
          <w:szCs w:val="24"/>
        </w:rPr>
        <w:t>服务方案包括但不限于以下内容：</w:t>
      </w:r>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w:t>
      </w:r>
      <w:r>
        <w:rPr>
          <w:rFonts w:ascii="宋体" w:hAnsi="宋体" w:eastAsia="宋体" w:cs="宋体"/>
          <w:sz w:val="24"/>
          <w:szCs w:val="24"/>
        </w:rPr>
        <w:t>1</w:t>
      </w:r>
      <w:r>
        <w:rPr>
          <w:rFonts w:hint="eastAsia" w:ascii="宋体" w:hAnsi="宋体" w:eastAsia="宋体" w:cs="宋体"/>
          <w:sz w:val="24"/>
          <w:szCs w:val="24"/>
        </w:rPr>
        <w:t>）服务质量保障措施；</w:t>
      </w:r>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w:t>
      </w:r>
      <w:r>
        <w:rPr>
          <w:rFonts w:ascii="宋体" w:hAnsi="宋体" w:eastAsia="宋体" w:cs="宋体"/>
          <w:sz w:val="24"/>
          <w:szCs w:val="24"/>
        </w:rPr>
        <w:t xml:space="preserve"> 2</w:t>
      </w:r>
      <w:r>
        <w:rPr>
          <w:rFonts w:hint="eastAsia" w:ascii="宋体" w:hAnsi="宋体" w:eastAsia="宋体" w:cs="宋体"/>
          <w:sz w:val="24"/>
          <w:szCs w:val="24"/>
        </w:rPr>
        <w:t>）服务承诺，主要包括合法合规与规范性专业服务承诺、服从招标人管理及履约承诺、及时配备充足专业人员承诺、审计工作效率和报告质量承诺、审计工作履行保密义务承诺、提供审计工作外增值服务承诺等。</w:t>
      </w:r>
    </w:p>
    <w:p>
      <w:pPr>
        <w:pStyle w:val="3"/>
        <w:spacing w:line="360" w:lineRule="auto"/>
        <w:rPr>
          <w:rFonts w:ascii="宋体" w:hAnsi="宋体" w:eastAsia="宋体" w:cs="宋体"/>
          <w:sz w:val="24"/>
          <w:szCs w:val="24"/>
          <w:lang w:val="zh-TW"/>
        </w:rPr>
      </w:pPr>
      <w:r>
        <w:rPr>
          <w:rFonts w:hint="eastAsia" w:ascii="宋体" w:hAnsi="宋体" w:eastAsia="宋体" w:cs="宋体"/>
          <w:sz w:val="24"/>
          <w:szCs w:val="24"/>
          <w:lang w:val="zh-TW"/>
        </w:rPr>
        <w:t>2</w:t>
      </w:r>
      <w:r>
        <w:rPr>
          <w:rFonts w:ascii="宋体" w:hAnsi="宋体" w:eastAsia="PMingLiU" w:cs="宋体"/>
          <w:sz w:val="24"/>
          <w:szCs w:val="24"/>
          <w:lang w:val="zh-TW" w:eastAsia="zh-TW"/>
        </w:rPr>
        <w:t>.</w:t>
      </w:r>
      <w:r>
        <w:rPr>
          <w:rFonts w:ascii="宋体" w:hAnsi="宋体" w:eastAsia="宋体" w:cs="宋体"/>
          <w:sz w:val="24"/>
          <w:szCs w:val="24"/>
          <w:lang w:val="zh-TW" w:eastAsia="zh-TW"/>
        </w:rPr>
        <w:t>编制应符合以下格式要求：</w:t>
      </w:r>
    </w:p>
    <w:p>
      <w:pPr>
        <w:ind w:firstLineChars="200"/>
        <w:rPr>
          <w:u w:val="none"/>
        </w:rPr>
      </w:pPr>
      <w:r>
        <w:rPr>
          <w:rFonts w:hint="eastAsia"/>
          <w:u w:val="none"/>
        </w:rPr>
        <w:t>正文字体为宋体小四号字，行间距1.5倍行距，段前段后设置为0；表格内字体为宋体小四号字，行间距为单倍行距。</w:t>
      </w:r>
    </w:p>
    <w:p>
      <w:pPr>
        <w:ind w:firstLineChars="200"/>
        <w:rPr>
          <w:u w:val="none"/>
        </w:rPr>
      </w:pPr>
      <w:r>
        <w:rPr>
          <w:rFonts w:hint="eastAsia"/>
          <w:u w:val="none"/>
        </w:rPr>
        <w:t>投标人实施项目的方案及说明</w:t>
      </w:r>
      <w:r>
        <w:rPr>
          <w:u w:val="none"/>
        </w:rPr>
        <w:t>均需放入</w:t>
      </w:r>
      <w:r>
        <w:rPr>
          <w:rFonts w:hint="eastAsia"/>
          <w:u w:val="none"/>
        </w:rPr>
        <w:t>本章节，如有图纸或特别文件无法放入本章的可作为投标文件附件投递。</w:t>
      </w:r>
    </w:p>
    <w:p>
      <w:pPr>
        <w:pStyle w:val="4"/>
        <w:rPr>
          <w:rFonts w:ascii="宋体" w:hAnsi="宋体" w:cs="宋体"/>
          <w:lang w:val="zh-TW"/>
        </w:rPr>
      </w:pPr>
      <w:r>
        <w:rPr>
          <w:rFonts w:ascii="宋体" w:hAnsi="宋体" w:cs="宋体"/>
          <w:lang w:val="zh-TW" w:eastAsia="zh-TW"/>
        </w:rPr>
        <w:br w:type="page"/>
      </w:r>
      <w:bookmarkStart w:id="150" w:name="_Toc8968"/>
      <w:bookmarkStart w:id="151" w:name="_Toc8"/>
      <w:bookmarkStart w:id="152" w:name="_Toc29162"/>
      <w:bookmarkStart w:id="153" w:name="_Toc9359"/>
      <w:bookmarkStart w:id="154" w:name="_Toc489533810"/>
      <w:bookmarkStart w:id="155" w:name="_Toc484762145"/>
      <w:bookmarkStart w:id="156" w:name="_Toc149204683"/>
      <w:r>
        <w:rPr>
          <w:rFonts w:eastAsia="PMingLiU"/>
          <w:lang w:val="zh-TW" w:eastAsia="zh-TW"/>
        </w:rPr>
        <w:t>5</w:t>
      </w:r>
      <w:r>
        <w:rPr>
          <w:lang w:val="zh-TW"/>
        </w:rPr>
        <w:t>.5资质证明文件</w:t>
      </w:r>
      <w:bookmarkEnd w:id="150"/>
      <w:bookmarkEnd w:id="151"/>
      <w:bookmarkEnd w:id="152"/>
      <w:bookmarkEnd w:id="153"/>
      <w:r>
        <w:rPr>
          <w:lang w:val="zh-TW"/>
        </w:rPr>
        <w:t>格式</w:t>
      </w:r>
      <w:bookmarkEnd w:id="154"/>
      <w:bookmarkEnd w:id="155"/>
      <w:bookmarkEnd w:id="156"/>
    </w:p>
    <w:p>
      <w:pPr>
        <w:pStyle w:val="3"/>
        <w:spacing w:before="100" w:after="100" w:line="360" w:lineRule="auto"/>
        <w:jc w:val="center"/>
        <w:rPr>
          <w:rFonts w:ascii="宋体" w:hAnsi="宋体" w:eastAsia="宋体" w:cs="宋体"/>
          <w:sz w:val="24"/>
          <w:szCs w:val="24"/>
        </w:rPr>
      </w:pPr>
      <w:r>
        <w:rPr>
          <w:rFonts w:hint="eastAsia" w:ascii="宋体" w:hAnsi="宋体" w:eastAsia="宋体" w:cs="宋体"/>
          <w:b/>
          <w:sz w:val="30"/>
          <w:szCs w:val="30"/>
          <w:lang w:val="zh-TW" w:eastAsia="zh-TW"/>
        </w:rPr>
        <w:t>资质证明文件</w:t>
      </w:r>
    </w:p>
    <w:p>
      <w:pPr>
        <w:pStyle w:val="3"/>
        <w:spacing w:before="100" w:after="100" w:line="360" w:lineRule="auto"/>
        <w:jc w:val="left"/>
        <w:rPr>
          <w:rFonts w:ascii="宋体" w:hAnsi="宋体" w:eastAsia="宋体" w:cs="宋体"/>
          <w:sz w:val="24"/>
          <w:szCs w:val="24"/>
        </w:rPr>
      </w:pPr>
      <w:r>
        <w:rPr>
          <w:rFonts w:ascii="宋体" w:hAnsi="宋体" w:eastAsia="宋体" w:cs="宋体"/>
          <w:sz w:val="24"/>
          <w:szCs w:val="24"/>
        </w:rPr>
        <w:t>1.</w:t>
      </w:r>
      <w:r>
        <w:rPr>
          <w:rFonts w:ascii="宋体" w:hAnsi="宋体" w:eastAsia="宋体" w:cs="宋体"/>
          <w:sz w:val="24"/>
          <w:szCs w:val="24"/>
          <w:lang w:val="zh-TW" w:eastAsia="zh-TW"/>
        </w:rPr>
        <w:t xml:space="preserve">营业执照（副本） </w:t>
      </w:r>
    </w:p>
    <w:p>
      <w:pPr>
        <w:pStyle w:val="3"/>
        <w:spacing w:before="100" w:after="100" w:line="360" w:lineRule="auto"/>
        <w:jc w:val="left"/>
        <w:rPr>
          <w:rFonts w:ascii="宋体" w:hAnsi="宋体" w:eastAsia="宋体" w:cs="宋体"/>
          <w:sz w:val="24"/>
          <w:szCs w:val="24"/>
        </w:rPr>
      </w:pPr>
      <w:r>
        <w:rPr>
          <w:rFonts w:ascii="宋体" w:hAnsi="宋体" w:eastAsia="宋体" w:cs="宋体"/>
          <w:sz w:val="24"/>
          <w:szCs w:val="24"/>
        </w:rPr>
        <w:t>2.</w:t>
      </w:r>
      <w:r>
        <w:rPr>
          <w:rFonts w:ascii="宋体" w:hAnsi="宋体" w:eastAsia="宋体" w:cs="宋体"/>
          <w:sz w:val="24"/>
          <w:szCs w:val="24"/>
          <w:lang w:val="zh-TW" w:eastAsia="zh-TW"/>
        </w:rPr>
        <w:t>税务（国税、地税）登记证（副本）</w:t>
      </w:r>
    </w:p>
    <w:p>
      <w:pPr>
        <w:pStyle w:val="3"/>
        <w:spacing w:before="100" w:after="100" w:line="360" w:lineRule="auto"/>
        <w:jc w:val="left"/>
        <w:rPr>
          <w:rFonts w:ascii="宋体" w:hAnsi="宋体" w:eastAsia="宋体" w:cs="宋体"/>
          <w:sz w:val="24"/>
          <w:szCs w:val="24"/>
        </w:rPr>
      </w:pPr>
      <w:r>
        <w:rPr>
          <w:rFonts w:ascii="宋体" w:hAnsi="宋体" w:eastAsia="宋体" w:cs="宋体"/>
          <w:sz w:val="24"/>
          <w:szCs w:val="24"/>
        </w:rPr>
        <w:t>3.</w:t>
      </w:r>
      <w:r>
        <w:rPr>
          <w:rFonts w:ascii="宋体" w:hAnsi="宋体" w:eastAsia="宋体" w:cs="宋体"/>
          <w:sz w:val="24"/>
          <w:szCs w:val="24"/>
          <w:lang w:val="zh-TW" w:eastAsia="zh-TW"/>
        </w:rPr>
        <w:t>组织机构代码证（副本）</w:t>
      </w:r>
    </w:p>
    <w:p>
      <w:pPr>
        <w:pStyle w:val="3"/>
        <w:spacing w:before="100" w:after="100" w:line="360" w:lineRule="auto"/>
        <w:jc w:val="left"/>
        <w:rPr>
          <w:rFonts w:ascii="宋体" w:hAnsi="宋体" w:eastAsia="宋体" w:cs="宋体"/>
          <w:sz w:val="24"/>
          <w:szCs w:val="24"/>
        </w:rPr>
      </w:pPr>
      <w:r>
        <w:rPr>
          <w:rFonts w:ascii="宋体" w:hAnsi="宋体" w:eastAsia="宋体" w:cs="宋体"/>
          <w:sz w:val="24"/>
          <w:szCs w:val="24"/>
        </w:rPr>
        <w:t>4.</w:t>
      </w:r>
      <w:r>
        <w:rPr>
          <w:rFonts w:ascii="宋体" w:hAnsi="宋体" w:eastAsia="宋体" w:cs="宋体"/>
          <w:sz w:val="24"/>
          <w:szCs w:val="24"/>
          <w:lang w:val="zh-TW" w:eastAsia="zh-TW"/>
        </w:rPr>
        <w:t>基本账户开户许可证（副本）</w:t>
      </w:r>
    </w:p>
    <w:p>
      <w:pPr>
        <w:pStyle w:val="3"/>
        <w:spacing w:before="100" w:after="100" w:line="360" w:lineRule="auto"/>
        <w:jc w:val="left"/>
        <w:rPr>
          <w:rFonts w:ascii="宋体" w:hAnsi="宋体" w:eastAsia="宋体" w:cs="宋体"/>
          <w:sz w:val="24"/>
          <w:szCs w:val="24"/>
          <w:lang w:val="zh-TW" w:eastAsia="zh-TW"/>
        </w:rPr>
      </w:pPr>
      <w:r>
        <w:rPr>
          <w:rFonts w:ascii="宋体" w:hAnsi="宋体" w:eastAsia="宋体" w:cs="宋体"/>
          <w:sz w:val="24"/>
          <w:szCs w:val="24"/>
        </w:rPr>
        <w:t>5.</w:t>
      </w:r>
      <w:r>
        <w:rPr>
          <w:rFonts w:ascii="宋体" w:hAnsi="宋体" w:eastAsia="宋体" w:cs="宋体"/>
          <w:sz w:val="24"/>
          <w:szCs w:val="24"/>
          <w:lang w:val="zh-TW" w:eastAsia="zh-TW"/>
        </w:rPr>
        <w:t>法人代表身份证</w:t>
      </w:r>
    </w:p>
    <w:p>
      <w:pPr>
        <w:pStyle w:val="3"/>
        <w:spacing w:before="100" w:after="100" w:line="360" w:lineRule="auto"/>
        <w:jc w:val="left"/>
        <w:rPr>
          <w:rFonts w:ascii="宋体" w:hAnsi="宋体" w:eastAsia="宋体" w:cs="宋体"/>
          <w:sz w:val="24"/>
          <w:szCs w:val="24"/>
          <w:lang w:val="zh-TW" w:eastAsia="zh-TW"/>
        </w:rPr>
      </w:pPr>
      <w:r>
        <w:rPr>
          <w:rFonts w:ascii="宋体" w:hAnsi="宋体" w:eastAsia="宋体" w:cs="宋体"/>
          <w:sz w:val="24"/>
          <w:szCs w:val="24"/>
        </w:rPr>
        <w:t>6.</w:t>
      </w:r>
      <w:r>
        <w:rPr>
          <w:rFonts w:ascii="宋体" w:hAnsi="宋体" w:eastAsia="宋体" w:cs="宋体"/>
          <w:sz w:val="24"/>
          <w:szCs w:val="24"/>
          <w:lang w:val="zh-TW" w:eastAsia="zh-TW"/>
        </w:rPr>
        <w:t>被授权人身份证（</w:t>
      </w:r>
      <w:r>
        <w:rPr>
          <w:rFonts w:hint="eastAsia" w:ascii="宋体" w:hAnsi="宋体" w:eastAsia="宋体" w:cs="宋体"/>
          <w:sz w:val="24"/>
          <w:szCs w:val="24"/>
          <w:lang w:val="zh-TW"/>
        </w:rPr>
        <w:t>非</w:t>
      </w:r>
      <w:r>
        <w:rPr>
          <w:rFonts w:ascii="宋体" w:hAnsi="宋体" w:eastAsia="宋体" w:cs="宋体"/>
          <w:sz w:val="24"/>
          <w:szCs w:val="24"/>
          <w:lang w:val="zh-TW" w:eastAsia="zh-TW"/>
        </w:rPr>
        <w:t>法定代表人参加时）</w:t>
      </w:r>
    </w:p>
    <w:p>
      <w:pPr>
        <w:pStyle w:val="3"/>
        <w:spacing w:before="100" w:after="100" w:line="360" w:lineRule="auto"/>
        <w:jc w:val="left"/>
        <w:rPr>
          <w:rFonts w:ascii="宋体" w:hAnsi="宋体" w:eastAsia="宋体" w:cs="宋体"/>
          <w:sz w:val="24"/>
          <w:szCs w:val="24"/>
          <w:lang w:val="zh-TW" w:eastAsia="zh-TW"/>
        </w:rPr>
      </w:pPr>
      <w:r>
        <w:rPr>
          <w:rFonts w:hint="eastAsia" w:ascii="宋体" w:hAnsi="宋体" w:eastAsia="宋体" w:cs="宋体"/>
          <w:sz w:val="24"/>
          <w:szCs w:val="24"/>
          <w:lang w:val="zh-TW"/>
        </w:rPr>
        <w:t>7</w:t>
      </w:r>
      <w:r>
        <w:rPr>
          <w:rFonts w:ascii="宋体" w:hAnsi="宋体" w:eastAsia="宋体" w:cs="宋体"/>
          <w:sz w:val="24"/>
          <w:szCs w:val="24"/>
          <w:lang w:val="zh-TW" w:eastAsia="zh-TW"/>
        </w:rPr>
        <w:t>.</w:t>
      </w:r>
      <w:r>
        <w:rPr>
          <w:rFonts w:hint="eastAsia" w:ascii="宋体" w:hAnsi="宋体" w:eastAsia="宋体" w:cs="宋体"/>
          <w:sz w:val="24"/>
          <w:szCs w:val="24"/>
          <w:lang w:val="zh-TW"/>
        </w:rPr>
        <w:t>被授权人的单位授权委托书或单位介绍信</w:t>
      </w:r>
      <w:r>
        <w:rPr>
          <w:rFonts w:ascii="宋体" w:hAnsi="宋体" w:eastAsia="宋体" w:cs="宋体"/>
          <w:sz w:val="24"/>
          <w:szCs w:val="24"/>
          <w:lang w:val="zh-TW" w:eastAsia="zh-TW"/>
        </w:rPr>
        <w:t>（</w:t>
      </w:r>
      <w:r>
        <w:rPr>
          <w:rFonts w:hint="eastAsia" w:ascii="宋体" w:hAnsi="宋体" w:eastAsia="宋体" w:cs="宋体"/>
          <w:sz w:val="24"/>
          <w:szCs w:val="24"/>
          <w:lang w:val="zh-TW"/>
        </w:rPr>
        <w:t>非</w:t>
      </w:r>
      <w:r>
        <w:rPr>
          <w:rFonts w:ascii="宋体" w:hAnsi="宋体" w:eastAsia="宋体" w:cs="宋体"/>
          <w:sz w:val="24"/>
          <w:szCs w:val="24"/>
          <w:lang w:val="zh-TW" w:eastAsia="zh-TW"/>
        </w:rPr>
        <w:t>法定代表人参加时）</w:t>
      </w:r>
    </w:p>
    <w:p>
      <w:pPr>
        <w:pStyle w:val="3"/>
        <w:spacing w:before="100" w:after="100" w:line="360" w:lineRule="auto"/>
        <w:jc w:val="left"/>
        <w:rPr>
          <w:rFonts w:ascii="宋体" w:hAnsi="宋体" w:eastAsia="宋体" w:cs="宋体"/>
          <w:sz w:val="24"/>
          <w:szCs w:val="24"/>
        </w:rPr>
      </w:pPr>
      <w:r>
        <w:rPr>
          <w:rFonts w:hint="eastAsia" w:ascii="宋体" w:hAnsi="宋体" w:eastAsia="宋体" w:cs="宋体"/>
          <w:sz w:val="24"/>
          <w:szCs w:val="24"/>
        </w:rPr>
        <w:t>8</w:t>
      </w:r>
      <w:r>
        <w:rPr>
          <w:rFonts w:ascii="宋体" w:hAnsi="宋体" w:eastAsia="宋体" w:cs="宋体"/>
          <w:sz w:val="24"/>
          <w:szCs w:val="24"/>
        </w:rPr>
        <w:t>.应聘机构相关执业资格证书或者备案文件复印件</w:t>
      </w:r>
    </w:p>
    <w:p>
      <w:pPr>
        <w:pStyle w:val="3"/>
        <w:spacing w:before="100" w:after="100" w:line="360" w:lineRule="auto"/>
        <w:jc w:val="left"/>
        <w:rPr>
          <w:rFonts w:ascii="宋体" w:hAnsi="宋体" w:eastAsia="宋体" w:cs="宋体"/>
          <w:sz w:val="24"/>
          <w:szCs w:val="24"/>
        </w:rPr>
      </w:pPr>
      <w:r>
        <w:rPr>
          <w:rFonts w:ascii="宋体" w:hAnsi="宋体" w:eastAsia="宋体" w:cs="宋体"/>
          <w:sz w:val="24"/>
          <w:szCs w:val="24"/>
        </w:rPr>
        <w:t>9.执业人员名单及执业资格证书复印件</w:t>
      </w:r>
    </w:p>
    <w:p>
      <w:pPr>
        <w:pStyle w:val="3"/>
        <w:spacing w:before="100" w:after="100" w:line="360" w:lineRule="auto"/>
        <w:jc w:val="left"/>
        <w:rPr>
          <w:rFonts w:ascii="宋体" w:hAnsi="宋体" w:eastAsia="宋体" w:cs="宋体"/>
          <w:sz w:val="24"/>
          <w:szCs w:val="24"/>
        </w:rPr>
      </w:pPr>
      <w:r>
        <w:rPr>
          <w:rFonts w:ascii="宋体" w:hAnsi="宋体" w:eastAsia="宋体" w:cs="宋体"/>
          <w:sz w:val="24"/>
          <w:szCs w:val="24"/>
        </w:rPr>
        <w:t>10.信用中国截图，中国裁判文书截图</w:t>
      </w:r>
    </w:p>
    <w:p>
      <w:pPr>
        <w:pStyle w:val="3"/>
        <w:spacing w:before="100" w:after="100" w:line="360" w:lineRule="auto"/>
        <w:jc w:val="left"/>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r>
        <w:rPr>
          <w:rFonts w:hint="eastAsia" w:ascii="宋体" w:hAnsi="宋体" w:eastAsia="宋体" w:cs="宋体"/>
          <w:sz w:val="24"/>
          <w:szCs w:val="24"/>
        </w:rPr>
        <w:t>全国/省内排名证明文件</w:t>
      </w:r>
    </w:p>
    <w:p>
      <w:pPr>
        <w:pStyle w:val="3"/>
        <w:spacing w:before="100" w:after="100" w:line="360" w:lineRule="auto"/>
        <w:jc w:val="left"/>
        <w:rPr>
          <w:rFonts w:ascii="宋体" w:hAnsi="宋体" w:eastAsia="宋体" w:cs="宋体"/>
          <w:sz w:val="24"/>
          <w:szCs w:val="24"/>
        </w:rPr>
      </w:pPr>
      <w:r>
        <w:rPr>
          <w:rFonts w:ascii="宋体" w:hAnsi="宋体" w:eastAsia="宋体" w:cs="宋体"/>
          <w:sz w:val="24"/>
          <w:szCs w:val="24"/>
        </w:rPr>
        <w:t>12.</w:t>
      </w:r>
      <w:r>
        <w:rPr>
          <w:rFonts w:ascii="宋体" w:hAnsi="宋体" w:eastAsia="宋体" w:cs="宋体"/>
          <w:sz w:val="24"/>
          <w:szCs w:val="24"/>
          <w:lang w:val="zh-TW" w:eastAsia="zh-TW"/>
        </w:rPr>
        <w:t>其他要求的资质证明（需注明资质文件名称）</w:t>
      </w:r>
    </w:p>
    <w:p>
      <w:pPr>
        <w:pStyle w:val="3"/>
        <w:spacing w:before="100" w:after="100" w:line="360" w:lineRule="auto"/>
        <w:ind w:firstLine="480" w:firstLineChars="200"/>
        <w:jc w:val="left"/>
        <w:rPr>
          <w:rFonts w:ascii="宋体" w:hAnsi="宋体" w:eastAsia="宋体" w:cs="宋体"/>
          <w:color w:val="auto"/>
          <w:sz w:val="24"/>
          <w:szCs w:val="24"/>
        </w:rPr>
      </w:pPr>
      <w:r>
        <w:rPr>
          <w:rFonts w:ascii="宋体" w:hAnsi="宋体" w:eastAsia="宋体" w:cs="宋体"/>
          <w:color w:val="auto"/>
          <w:sz w:val="24"/>
          <w:szCs w:val="24"/>
          <w:lang w:val="zh-TW" w:eastAsia="zh-TW"/>
        </w:rPr>
        <w:t>注</w:t>
      </w:r>
      <w:r>
        <w:rPr>
          <w:rFonts w:hint="eastAsia" w:ascii="宋体" w:hAnsi="宋体" w:eastAsia="宋体" w:cs="宋体"/>
          <w:color w:val="auto"/>
          <w:sz w:val="24"/>
          <w:szCs w:val="24"/>
          <w:lang w:val="zh-TW"/>
        </w:rPr>
        <w:t>：</w:t>
      </w:r>
      <w:r>
        <w:rPr>
          <w:rFonts w:ascii="宋体" w:hAnsi="宋体" w:eastAsia="宋体" w:cs="宋体"/>
          <w:color w:val="auto"/>
          <w:sz w:val="24"/>
          <w:szCs w:val="24"/>
        </w:rPr>
        <w:t>1</w:t>
      </w:r>
      <w:r>
        <w:rPr>
          <w:rFonts w:hint="eastAsia" w:ascii="宋体" w:hAnsi="宋体" w:eastAsia="宋体" w:cs="宋体"/>
          <w:color w:val="auto"/>
          <w:sz w:val="24"/>
          <w:szCs w:val="24"/>
        </w:rPr>
        <w:t>.</w:t>
      </w:r>
      <w:r>
        <w:rPr>
          <w:rFonts w:ascii="宋体" w:hAnsi="宋体" w:eastAsia="宋体" w:cs="宋体"/>
          <w:color w:val="auto"/>
          <w:sz w:val="24"/>
          <w:szCs w:val="24"/>
          <w:lang w:val="zh-TW" w:eastAsia="zh-TW"/>
        </w:rPr>
        <w:t>如为三</w:t>
      </w:r>
      <w:r>
        <w:rPr>
          <w:rFonts w:hint="eastAsia" w:ascii="宋体" w:hAnsi="宋体" w:eastAsia="宋体" w:cs="宋体"/>
          <w:color w:val="auto"/>
          <w:sz w:val="24"/>
          <w:szCs w:val="24"/>
          <w:lang w:val="zh-TW" w:eastAsia="zh-TW"/>
        </w:rPr>
        <w:t>（五）</w:t>
      </w:r>
      <w:r>
        <w:rPr>
          <w:rFonts w:ascii="宋体" w:hAnsi="宋体" w:eastAsia="宋体" w:cs="宋体"/>
          <w:color w:val="auto"/>
          <w:sz w:val="24"/>
          <w:szCs w:val="24"/>
          <w:lang w:val="zh-TW" w:eastAsia="zh-TW"/>
        </w:rPr>
        <w:t>证合一证件，请提供三</w:t>
      </w:r>
      <w:r>
        <w:rPr>
          <w:rFonts w:hint="eastAsia" w:ascii="宋体" w:hAnsi="宋体" w:eastAsia="宋体" w:cs="宋体"/>
          <w:color w:val="auto"/>
          <w:sz w:val="24"/>
          <w:szCs w:val="24"/>
          <w:lang w:val="zh-TW" w:eastAsia="zh-TW"/>
        </w:rPr>
        <w:t>（五）</w:t>
      </w:r>
      <w:r>
        <w:rPr>
          <w:rFonts w:ascii="宋体" w:hAnsi="宋体" w:eastAsia="宋体" w:cs="宋体"/>
          <w:color w:val="auto"/>
          <w:sz w:val="24"/>
          <w:szCs w:val="24"/>
          <w:lang w:val="zh-TW" w:eastAsia="zh-TW"/>
        </w:rPr>
        <w:t>证合一之后的营业执照（副本），无需提供税务登记证和组织机构代码证；</w:t>
      </w:r>
    </w:p>
    <w:p>
      <w:pPr>
        <w:pStyle w:val="3"/>
        <w:spacing w:before="100" w:after="100" w:line="360" w:lineRule="auto"/>
        <w:jc w:val="left"/>
        <w:rPr>
          <w:rFonts w:ascii="宋体" w:hAnsi="宋体" w:eastAsia="宋体" w:cs="宋体"/>
          <w:sz w:val="24"/>
          <w:szCs w:val="24"/>
          <w:lang w:val="zh-TW"/>
        </w:rPr>
      </w:pPr>
      <w:r>
        <w:rPr>
          <w:rFonts w:hint="eastAsia" w:ascii="宋体" w:hAnsi="宋体" w:eastAsia="宋体" w:cs="宋体"/>
          <w:color w:val="auto"/>
          <w:sz w:val="24"/>
          <w:szCs w:val="24"/>
          <w:lang w:val="zh-TW"/>
        </w:rPr>
        <w:t xml:space="preserve">        2.</w:t>
      </w:r>
      <w:r>
        <w:rPr>
          <w:rFonts w:ascii="宋体" w:hAnsi="宋体" w:eastAsia="宋体" w:cs="宋体"/>
          <w:color w:val="auto"/>
          <w:sz w:val="24"/>
          <w:szCs w:val="24"/>
          <w:lang w:val="zh-TW" w:eastAsia="zh-TW"/>
        </w:rPr>
        <w:t>以上资质文件需</w:t>
      </w:r>
      <w:r>
        <w:rPr>
          <w:rFonts w:hint="eastAsia" w:ascii="宋体" w:hAnsi="宋体" w:eastAsia="宋体" w:cs="宋体"/>
          <w:color w:val="auto"/>
          <w:sz w:val="24"/>
          <w:szCs w:val="24"/>
          <w:lang w:val="zh-TW" w:eastAsia="zh-TW"/>
        </w:rPr>
        <w:t>提供</w:t>
      </w:r>
      <w:r>
        <w:rPr>
          <w:rFonts w:ascii="宋体" w:hAnsi="宋体" w:eastAsia="宋体" w:cs="宋体"/>
          <w:color w:val="auto"/>
          <w:sz w:val="24"/>
          <w:szCs w:val="24"/>
          <w:lang w:val="zh-TW" w:eastAsia="zh-TW"/>
        </w:rPr>
        <w:t>复印件</w:t>
      </w:r>
      <w:r>
        <w:rPr>
          <w:rFonts w:hint="eastAsia" w:ascii="宋体" w:hAnsi="宋体" w:eastAsia="宋体" w:cs="宋体"/>
          <w:color w:val="auto"/>
          <w:sz w:val="24"/>
          <w:szCs w:val="24"/>
          <w:lang w:val="zh-TW"/>
        </w:rPr>
        <w:t>并</w:t>
      </w:r>
      <w:r>
        <w:rPr>
          <w:rFonts w:ascii="宋体" w:hAnsi="宋体" w:eastAsia="宋体" w:cs="宋体"/>
          <w:color w:val="auto"/>
          <w:sz w:val="24"/>
          <w:szCs w:val="24"/>
          <w:lang w:val="zh-TW" w:eastAsia="zh-TW"/>
        </w:rPr>
        <w:t>加盖</w:t>
      </w:r>
      <w:r>
        <w:rPr>
          <w:rFonts w:hint="eastAsia" w:ascii="宋体" w:hAnsi="宋体" w:eastAsia="宋体" w:cs="宋体"/>
          <w:sz w:val="24"/>
        </w:rPr>
        <w:t>公章或投标专用章</w:t>
      </w:r>
      <w:r>
        <w:rPr>
          <w:rFonts w:hint="eastAsia" w:ascii="宋体" w:hAnsi="宋体" w:eastAsia="宋体" w:cs="宋体"/>
          <w:color w:val="auto"/>
          <w:sz w:val="24"/>
          <w:szCs w:val="24"/>
          <w:lang w:val="zh-TW"/>
        </w:rPr>
        <w:t>。</w:t>
      </w:r>
      <w:bookmarkEnd w:id="3"/>
    </w:p>
    <w:p>
      <w:pPr>
        <w:widowControl/>
        <w:snapToGrid/>
        <w:spacing w:line="240" w:lineRule="auto"/>
        <w:ind w:firstLine="0"/>
        <w:jc w:val="left"/>
        <w:rPr>
          <w:rFonts w:ascii="宋体" w:hAnsi="宋体" w:cs="宋体"/>
          <w:lang w:val="zh-TW"/>
        </w:rPr>
        <w:sectPr>
          <w:headerReference r:id="rId12" w:type="first"/>
          <w:footerReference r:id="rId14" w:type="first"/>
          <w:footerReference r:id="rId13" w:type="default"/>
          <w:pgSz w:w="11900" w:h="16840"/>
          <w:pgMar w:top="1474" w:right="1701" w:bottom="1418" w:left="1758" w:header="851" w:footer="1134" w:gutter="0"/>
          <w:pgNumType w:fmt="numberInDash"/>
          <w:cols w:space="720" w:num="1"/>
        </w:sectPr>
      </w:pPr>
      <w:bookmarkStart w:id="157" w:name="_Toc438"/>
      <w:bookmarkStart w:id="158" w:name="_Toc24393"/>
      <w:bookmarkStart w:id="159" w:name="_Toc9"/>
      <w:bookmarkStart w:id="160" w:name="_Toc32250"/>
      <w:r>
        <w:rPr>
          <w:rFonts w:ascii="宋体" w:hAnsi="宋体" w:cs="宋体"/>
          <w:lang w:val="zh-TW"/>
        </w:rPr>
        <w:br w:type="page"/>
      </w:r>
    </w:p>
    <w:p>
      <w:pPr>
        <w:pStyle w:val="4"/>
        <w:rPr>
          <w:lang w:val="zh-TW"/>
        </w:rPr>
      </w:pPr>
      <w:bookmarkStart w:id="161" w:name="_Toc484762146"/>
      <w:bookmarkStart w:id="162" w:name="_Toc149204684"/>
      <w:bookmarkStart w:id="163" w:name="_Toc489533811"/>
      <w:r>
        <w:rPr>
          <w:rFonts w:eastAsia="PMingLiU"/>
          <w:lang w:val="zh-TW" w:eastAsia="zh-TW"/>
        </w:rPr>
        <w:t>5</w:t>
      </w:r>
      <w:r>
        <w:rPr>
          <w:lang w:val="zh-TW"/>
        </w:rPr>
        <w:t>.6投标</w:t>
      </w:r>
      <w:r>
        <w:rPr>
          <w:rFonts w:hint="eastAsia"/>
          <w:lang w:val="zh-TW"/>
        </w:rPr>
        <w:t>人</w:t>
      </w:r>
      <w:r>
        <w:rPr>
          <w:lang w:val="zh-TW"/>
        </w:rPr>
        <w:t>情况</w:t>
      </w:r>
      <w:bookmarkEnd w:id="157"/>
      <w:bookmarkEnd w:id="158"/>
      <w:bookmarkEnd w:id="159"/>
      <w:bookmarkEnd w:id="160"/>
      <w:bookmarkEnd w:id="161"/>
      <w:bookmarkEnd w:id="162"/>
      <w:bookmarkEnd w:id="163"/>
    </w:p>
    <w:p>
      <w:pPr>
        <w:pStyle w:val="3"/>
        <w:ind w:firstLine="480" w:firstLineChars="200"/>
        <w:rPr>
          <w:rFonts w:asciiTheme="minorEastAsia" w:hAnsiTheme="minorEastAsia" w:eastAsiaTheme="minorEastAsia"/>
          <w:sz w:val="24"/>
          <w:szCs w:val="24"/>
          <w:lang w:val="zh-TW" w:eastAsia="zh-TW"/>
        </w:rPr>
      </w:pPr>
      <w:r>
        <w:rPr>
          <w:rFonts w:eastAsia="PMingLiU" w:asciiTheme="minorEastAsia" w:hAnsiTheme="minorEastAsia"/>
          <w:sz w:val="24"/>
          <w:szCs w:val="24"/>
          <w:lang w:val="zh-TW" w:eastAsia="zh-TW"/>
        </w:rPr>
        <w:t>5</w:t>
      </w:r>
      <w:r>
        <w:rPr>
          <w:rFonts w:asciiTheme="minorEastAsia" w:hAnsiTheme="minorEastAsia" w:eastAsiaTheme="minorEastAsia"/>
          <w:sz w:val="24"/>
          <w:szCs w:val="24"/>
          <w:lang w:val="zh-TW" w:eastAsia="zh-TW"/>
        </w:rPr>
        <w:t>.6.1</w:t>
      </w:r>
      <w:r>
        <w:rPr>
          <w:rFonts w:hint="eastAsia" w:asciiTheme="minorEastAsia" w:hAnsiTheme="minorEastAsia" w:eastAsiaTheme="minorEastAsia"/>
          <w:sz w:val="24"/>
          <w:szCs w:val="24"/>
          <w:lang w:val="zh-TW"/>
        </w:rPr>
        <w:t>基本情况表</w:t>
      </w:r>
    </w:p>
    <w:p>
      <w:pPr>
        <w:pStyle w:val="3"/>
        <w:spacing w:line="360" w:lineRule="auto"/>
        <w:jc w:val="center"/>
        <w:rPr>
          <w:rFonts w:ascii="宋体" w:hAnsi="宋体" w:eastAsia="宋体" w:cs="宋体"/>
          <w:b/>
          <w:sz w:val="30"/>
          <w:szCs w:val="30"/>
        </w:rPr>
      </w:pPr>
      <w:r>
        <w:rPr>
          <w:rFonts w:hint="eastAsia" w:ascii="宋体" w:hAnsi="宋体" w:eastAsia="宋体" w:cs="宋体"/>
          <w:b/>
          <w:sz w:val="30"/>
          <w:szCs w:val="30"/>
        </w:rPr>
        <w:t>投标单位情况表</w:t>
      </w:r>
    </w:p>
    <w:p>
      <w:pPr>
        <w:pStyle w:val="3"/>
        <w:jc w:val="center"/>
        <w:rPr>
          <w:rFonts w:ascii="宋体" w:hAnsi="宋体" w:eastAsia="宋体" w:cs="宋体"/>
          <w:b/>
          <w:sz w:val="24"/>
          <w:szCs w:val="24"/>
          <w:lang w:val="zh-TW"/>
        </w:rPr>
      </w:pPr>
    </w:p>
    <w:p>
      <w:pPr>
        <w:rPr>
          <w:u w:val="none"/>
        </w:rPr>
      </w:pPr>
      <w:r>
        <w:rPr>
          <w:rFonts w:hint="eastAsia"/>
          <w:u w:val="none"/>
        </w:rPr>
        <w:t xml:space="preserve">投标单位：（公章） </w:t>
      </w:r>
      <w:r>
        <w:rPr>
          <w:u w:val="none"/>
        </w:rPr>
        <w:t xml:space="preserve">                                                                                                                               </w:t>
      </w:r>
      <w:r>
        <w:rPr>
          <w:rFonts w:hint="eastAsia"/>
          <w:u w:val="none"/>
        </w:rPr>
        <w:t>填表日期：           年     月     日</w:t>
      </w:r>
    </w:p>
    <w:tbl>
      <w:tblPr>
        <w:tblStyle w:val="25"/>
        <w:tblW w:w="13755" w:type="dxa"/>
        <w:tblInd w:w="0" w:type="dxa"/>
        <w:tblLayout w:type="fixed"/>
        <w:tblCellMar>
          <w:top w:w="0" w:type="dxa"/>
          <w:left w:w="0" w:type="dxa"/>
          <w:bottom w:w="0" w:type="dxa"/>
          <w:right w:w="0" w:type="dxa"/>
        </w:tblCellMar>
      </w:tblPr>
      <w:tblGrid>
        <w:gridCol w:w="2273"/>
        <w:gridCol w:w="993"/>
        <w:gridCol w:w="2409"/>
        <w:gridCol w:w="1701"/>
        <w:gridCol w:w="851"/>
        <w:gridCol w:w="283"/>
        <w:gridCol w:w="2127"/>
        <w:gridCol w:w="3118"/>
      </w:tblGrid>
      <w:tr>
        <w:tblPrEx>
          <w:tblCellMar>
            <w:top w:w="0" w:type="dxa"/>
            <w:left w:w="0" w:type="dxa"/>
            <w:bottom w:w="0" w:type="dxa"/>
            <w:right w:w="0" w:type="dxa"/>
          </w:tblCellMar>
        </w:tblPrEx>
        <w:trPr>
          <w:trHeight w:val="466"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5"/>
              <w:ind w:left="417"/>
              <w:rPr>
                <w:rFonts w:ascii="宋体" w:hAnsi="宋体" w:eastAsia="宋体"/>
                <w:sz w:val="21"/>
                <w:szCs w:val="21"/>
              </w:rPr>
            </w:pPr>
            <w:r>
              <w:rPr>
                <w:rFonts w:hint="eastAsia" w:ascii="宋体" w:hAnsi="宋体" w:eastAsia="宋体" w:cs="宋体"/>
                <w:sz w:val="21"/>
                <w:szCs w:val="21"/>
              </w:rPr>
              <w:t>投标人名称</w:t>
            </w:r>
            <w:r>
              <w:rPr>
                <w:rFonts w:ascii="宋体" w:hAnsi="宋体" w:eastAsia="宋体" w:cs="宋体"/>
                <w:sz w:val="21"/>
                <w:szCs w:val="21"/>
              </w:rPr>
              <w:t xml:space="preserve"> </w:t>
            </w:r>
          </w:p>
        </w:tc>
        <w:tc>
          <w:tcPr>
            <w:tcW w:w="11482" w:type="dxa"/>
            <w:gridSpan w:val="7"/>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5"/>
              <w:ind w:left="120"/>
              <w:jc w:val="center"/>
              <w:rPr>
                <w:rFonts w:ascii="宋体" w:hAnsi="宋体" w:eastAsia="宋体"/>
                <w:sz w:val="21"/>
                <w:szCs w:val="21"/>
              </w:rPr>
            </w:pPr>
            <w:r>
              <w:rPr>
                <w:rFonts w:ascii="宋体" w:hAnsi="宋体" w:eastAsia="宋体" w:cs="宋体"/>
                <w:sz w:val="21"/>
                <w:szCs w:val="21"/>
              </w:rPr>
              <w:t xml:space="preserve"> </w:t>
            </w:r>
          </w:p>
        </w:tc>
      </w:tr>
      <w:tr>
        <w:trPr>
          <w:trHeight w:val="464"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537"/>
              <w:rPr>
                <w:rFonts w:ascii="宋体" w:hAnsi="宋体" w:eastAsia="宋体"/>
                <w:sz w:val="21"/>
                <w:szCs w:val="21"/>
              </w:rPr>
            </w:pPr>
            <w:r>
              <w:rPr>
                <w:rFonts w:hint="eastAsia" w:ascii="宋体" w:hAnsi="宋体" w:eastAsia="宋体" w:cs="宋体"/>
                <w:sz w:val="21"/>
                <w:szCs w:val="21"/>
              </w:rPr>
              <w:t>注册地址</w:t>
            </w:r>
            <w:r>
              <w:rPr>
                <w:rFonts w:ascii="宋体" w:hAnsi="宋体" w:eastAsia="宋体" w:cs="宋体"/>
                <w:sz w:val="21"/>
                <w:szCs w:val="21"/>
              </w:rPr>
              <w:t xml:space="preserve"> </w:t>
            </w:r>
          </w:p>
        </w:tc>
        <w:tc>
          <w:tcPr>
            <w:tcW w:w="5103" w:type="dxa"/>
            <w:gridSpan w:val="3"/>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0"/>
              <w:jc w:val="center"/>
              <w:rPr>
                <w:rFonts w:ascii="宋体" w:hAnsi="宋体" w:eastAsia="宋体"/>
                <w:sz w:val="21"/>
                <w:szCs w:val="21"/>
              </w:rPr>
            </w:pPr>
            <w:r>
              <w:rPr>
                <w:rFonts w:ascii="宋体" w:hAnsi="宋体" w:eastAsia="宋体" w:cs="宋体"/>
                <w:sz w:val="21"/>
                <w:szCs w:val="21"/>
              </w:rPr>
              <w:t xml:space="preserve"> </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58"/>
              <w:rPr>
                <w:rFonts w:ascii="宋体" w:hAnsi="宋体" w:eastAsia="宋体"/>
                <w:sz w:val="21"/>
                <w:szCs w:val="21"/>
              </w:rPr>
            </w:pPr>
            <w:r>
              <w:rPr>
                <w:rFonts w:hint="eastAsia" w:ascii="宋体" w:hAnsi="宋体" w:eastAsia="宋体" w:cs="宋体"/>
                <w:sz w:val="21"/>
                <w:szCs w:val="21"/>
              </w:rPr>
              <w:t>邮政编码</w:t>
            </w:r>
            <w:r>
              <w:rPr>
                <w:rFonts w:ascii="宋体" w:hAnsi="宋体" w:eastAsia="宋体" w:cs="宋体"/>
                <w:sz w:val="21"/>
                <w:szCs w:val="21"/>
              </w:rPr>
              <w:t xml:space="preserve"> </w:t>
            </w:r>
          </w:p>
        </w:tc>
        <w:tc>
          <w:tcPr>
            <w:tcW w:w="5245"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0"/>
              <w:jc w:val="center"/>
              <w:rPr>
                <w:rFonts w:ascii="宋体" w:hAnsi="宋体" w:eastAsia="宋体"/>
                <w:sz w:val="21"/>
                <w:szCs w:val="21"/>
              </w:rPr>
            </w:pPr>
            <w:r>
              <w:rPr>
                <w:rFonts w:ascii="宋体" w:hAnsi="宋体" w:eastAsia="宋体" w:cs="宋体"/>
                <w:sz w:val="21"/>
                <w:szCs w:val="21"/>
              </w:rPr>
              <w:t xml:space="preserve"> </w:t>
            </w:r>
          </w:p>
        </w:tc>
      </w:tr>
      <w:tr>
        <w:trPr>
          <w:trHeight w:val="520" w:hRule="exact"/>
        </w:trPr>
        <w:tc>
          <w:tcPr>
            <w:tcW w:w="2273" w:type="dxa"/>
            <w:vMerge w:val="restart"/>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rPr>
                <w:rFonts w:ascii="宋体" w:hAnsi="宋体" w:eastAsia="宋体" w:cs="宋体"/>
                <w:sz w:val="21"/>
                <w:szCs w:val="21"/>
              </w:rPr>
            </w:pPr>
          </w:p>
          <w:p>
            <w:pPr>
              <w:pStyle w:val="46"/>
              <w:kinsoku w:val="0"/>
              <w:overflowPunct w:val="0"/>
              <w:ind w:left="537"/>
              <w:rPr>
                <w:rFonts w:ascii="宋体" w:hAnsi="宋体" w:eastAsia="宋体"/>
                <w:sz w:val="21"/>
                <w:szCs w:val="21"/>
              </w:rPr>
            </w:pPr>
            <w:r>
              <w:rPr>
                <w:rFonts w:hint="eastAsia" w:ascii="宋体" w:hAnsi="宋体" w:eastAsia="宋体" w:cs="宋体"/>
                <w:sz w:val="21"/>
                <w:szCs w:val="21"/>
              </w:rPr>
              <w:t>联系方式</w:t>
            </w:r>
            <w:r>
              <w:rPr>
                <w:rFonts w:ascii="宋体" w:hAnsi="宋体" w:eastAsia="宋体" w:cs="宋体"/>
                <w:sz w:val="21"/>
                <w:szCs w:val="21"/>
              </w:rPr>
              <w:t xml:space="preserve"> </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3" w:line="440" w:lineRule="exact"/>
              <w:jc w:val="center"/>
              <w:rPr>
                <w:rFonts w:ascii="宋体" w:hAnsi="宋体" w:eastAsia="宋体"/>
                <w:sz w:val="21"/>
                <w:szCs w:val="21"/>
              </w:rPr>
            </w:pPr>
            <w:r>
              <w:rPr>
                <w:rFonts w:hint="eastAsia" w:ascii="宋体" w:hAnsi="宋体" w:eastAsia="宋体" w:cs="宋体"/>
                <w:sz w:val="21"/>
                <w:szCs w:val="21"/>
              </w:rPr>
              <w:t>联系人</w:t>
            </w:r>
          </w:p>
        </w:tc>
        <w:tc>
          <w:tcPr>
            <w:tcW w:w="4110"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19"/>
              <w:jc w:val="center"/>
              <w:rPr>
                <w:rFonts w:ascii="宋体" w:hAnsi="宋体" w:eastAsia="宋体"/>
                <w:sz w:val="21"/>
                <w:szCs w:val="21"/>
              </w:rPr>
            </w:pPr>
            <w:r>
              <w:rPr>
                <w:rFonts w:ascii="宋体" w:hAnsi="宋体" w:eastAsia="宋体" w:cs="宋体"/>
                <w:sz w:val="21"/>
                <w:szCs w:val="21"/>
              </w:rPr>
              <w:t xml:space="preserve"> </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ind w:left="338"/>
              <w:rPr>
                <w:rFonts w:ascii="宋体" w:hAnsi="宋体" w:eastAsia="宋体"/>
                <w:sz w:val="21"/>
                <w:szCs w:val="21"/>
              </w:rPr>
            </w:pPr>
            <w:r>
              <w:rPr>
                <w:rFonts w:hint="eastAsia" w:ascii="宋体" w:hAnsi="宋体" w:eastAsia="宋体" w:cs="宋体"/>
                <w:sz w:val="21"/>
                <w:szCs w:val="21"/>
              </w:rPr>
              <w:t>电</w:t>
            </w:r>
            <w:r>
              <w:rPr>
                <w:rFonts w:ascii="宋体" w:hAnsi="宋体" w:eastAsia="宋体" w:cs="宋体"/>
                <w:sz w:val="21"/>
                <w:szCs w:val="21"/>
              </w:rPr>
              <w:t xml:space="preserve"> </w:t>
            </w:r>
            <w:r>
              <w:rPr>
                <w:rFonts w:hint="eastAsia" w:ascii="宋体" w:hAnsi="宋体" w:eastAsia="宋体" w:cs="宋体"/>
                <w:sz w:val="21"/>
                <w:szCs w:val="21"/>
              </w:rPr>
              <w:t>话</w:t>
            </w:r>
            <w:r>
              <w:rPr>
                <w:rFonts w:ascii="宋体" w:hAnsi="宋体" w:eastAsia="宋体" w:cs="宋体"/>
                <w:sz w:val="21"/>
                <w:szCs w:val="21"/>
              </w:rPr>
              <w:t xml:space="preserve"> </w:t>
            </w:r>
          </w:p>
        </w:tc>
        <w:tc>
          <w:tcPr>
            <w:tcW w:w="5245"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20"/>
              <w:jc w:val="center"/>
              <w:rPr>
                <w:rFonts w:ascii="宋体" w:hAnsi="宋体" w:eastAsia="宋体"/>
                <w:sz w:val="21"/>
                <w:szCs w:val="21"/>
              </w:rPr>
            </w:pPr>
            <w:r>
              <w:rPr>
                <w:rFonts w:ascii="宋体" w:hAnsi="宋体" w:eastAsia="宋体" w:cs="宋体"/>
                <w:sz w:val="21"/>
                <w:szCs w:val="21"/>
              </w:rPr>
              <w:t xml:space="preserve"> </w:t>
            </w:r>
          </w:p>
        </w:tc>
      </w:tr>
      <w:tr>
        <w:trPr>
          <w:trHeight w:val="426" w:hRule="exact"/>
        </w:trPr>
        <w:tc>
          <w:tcPr>
            <w:tcW w:w="2273" w:type="dxa"/>
            <w:vMerge w:val="continue"/>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ind w:left="120"/>
              <w:jc w:val="center"/>
              <w:rPr>
                <w:rFonts w:ascii="宋体" w:hAnsi="宋体" w:eastAsia="宋体"/>
                <w:sz w:val="21"/>
                <w:szCs w:val="21"/>
              </w:rPr>
            </w:pP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jc w:val="center"/>
              <w:rPr>
                <w:rFonts w:ascii="宋体" w:hAnsi="宋体" w:eastAsia="宋体" w:cs="宋体"/>
                <w:sz w:val="21"/>
                <w:szCs w:val="21"/>
              </w:rPr>
            </w:pPr>
            <w:r>
              <w:rPr>
                <w:rFonts w:hint="eastAsia" w:ascii="宋体" w:hAnsi="宋体" w:eastAsia="宋体" w:cs="宋体"/>
                <w:sz w:val="21"/>
                <w:szCs w:val="21"/>
              </w:rPr>
              <w:t>传真</w:t>
            </w:r>
          </w:p>
        </w:tc>
        <w:tc>
          <w:tcPr>
            <w:tcW w:w="4110"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19"/>
              <w:jc w:val="center"/>
              <w:rPr>
                <w:rFonts w:ascii="宋体" w:hAnsi="宋体" w:eastAsia="宋体"/>
                <w:sz w:val="21"/>
                <w:szCs w:val="21"/>
              </w:rPr>
            </w:pPr>
            <w:r>
              <w:rPr>
                <w:rFonts w:ascii="宋体" w:hAnsi="宋体" w:eastAsia="宋体" w:cs="宋体"/>
                <w:sz w:val="21"/>
                <w:szCs w:val="21"/>
              </w:rPr>
              <w:t xml:space="preserve"> </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ind w:left="338"/>
              <w:rPr>
                <w:rFonts w:ascii="宋体" w:hAnsi="宋体" w:eastAsia="宋体"/>
                <w:sz w:val="21"/>
                <w:szCs w:val="21"/>
              </w:rPr>
            </w:pPr>
            <w:r>
              <w:rPr>
                <w:rFonts w:hint="eastAsia" w:ascii="宋体" w:hAnsi="宋体" w:eastAsia="宋体" w:cs="宋体"/>
                <w:sz w:val="21"/>
                <w:szCs w:val="21"/>
              </w:rPr>
              <w:t>网</w:t>
            </w:r>
            <w:r>
              <w:rPr>
                <w:rFonts w:ascii="宋体" w:hAnsi="宋体" w:eastAsia="宋体" w:cs="宋体"/>
                <w:sz w:val="21"/>
                <w:szCs w:val="21"/>
              </w:rPr>
              <w:t xml:space="preserve"> </w:t>
            </w:r>
            <w:r>
              <w:rPr>
                <w:rFonts w:hint="eastAsia" w:ascii="宋体" w:hAnsi="宋体" w:eastAsia="宋体" w:cs="宋体"/>
                <w:sz w:val="21"/>
                <w:szCs w:val="21"/>
              </w:rPr>
              <w:t>址</w:t>
            </w:r>
            <w:r>
              <w:rPr>
                <w:rFonts w:ascii="宋体" w:hAnsi="宋体" w:eastAsia="宋体" w:cs="宋体"/>
                <w:sz w:val="21"/>
                <w:szCs w:val="21"/>
              </w:rPr>
              <w:t xml:space="preserve"> </w:t>
            </w:r>
          </w:p>
        </w:tc>
        <w:tc>
          <w:tcPr>
            <w:tcW w:w="5245"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20"/>
              <w:jc w:val="center"/>
              <w:rPr>
                <w:rFonts w:ascii="宋体" w:hAnsi="宋体" w:eastAsia="宋体"/>
                <w:sz w:val="21"/>
                <w:szCs w:val="21"/>
              </w:rPr>
            </w:pPr>
            <w:r>
              <w:rPr>
                <w:rFonts w:ascii="宋体" w:hAnsi="宋体" w:eastAsia="宋体" w:cs="宋体"/>
                <w:sz w:val="21"/>
                <w:szCs w:val="21"/>
              </w:rPr>
              <w:t xml:space="preserve"> </w:t>
            </w:r>
          </w:p>
        </w:tc>
      </w:tr>
      <w:tr>
        <w:tblPrEx>
          <w:tblCellMar>
            <w:top w:w="0" w:type="dxa"/>
            <w:left w:w="0" w:type="dxa"/>
            <w:bottom w:w="0" w:type="dxa"/>
            <w:right w:w="0" w:type="dxa"/>
          </w:tblCellMar>
        </w:tblPrEx>
        <w:trPr>
          <w:trHeight w:val="466"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417"/>
              <w:rPr>
                <w:rFonts w:ascii="宋体" w:hAnsi="宋体" w:eastAsia="宋体"/>
                <w:sz w:val="21"/>
                <w:szCs w:val="21"/>
              </w:rPr>
            </w:pPr>
            <w:r>
              <w:rPr>
                <w:rFonts w:hint="eastAsia" w:ascii="宋体" w:hAnsi="宋体" w:eastAsia="宋体" w:cs="宋体"/>
                <w:sz w:val="21"/>
                <w:szCs w:val="21"/>
              </w:rPr>
              <w:t>法定代表人</w:t>
            </w:r>
            <w:r>
              <w:rPr>
                <w:rFonts w:ascii="宋体" w:hAnsi="宋体" w:eastAsia="宋体" w:cs="宋体"/>
                <w:sz w:val="21"/>
                <w:szCs w:val="21"/>
              </w:rPr>
              <w:t xml:space="preserve"> </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jc w:val="center"/>
              <w:rPr>
                <w:rFonts w:ascii="宋体" w:hAnsi="宋体" w:eastAsia="宋体"/>
                <w:sz w:val="21"/>
                <w:szCs w:val="21"/>
              </w:rPr>
            </w:pPr>
            <w:r>
              <w:rPr>
                <w:rFonts w:hint="eastAsia" w:ascii="宋体" w:hAnsi="宋体" w:eastAsia="宋体" w:cs="宋体"/>
                <w:sz w:val="21"/>
                <w:szCs w:val="21"/>
              </w:rPr>
              <w:t>姓名</w:t>
            </w: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2"/>
              <w:jc w:val="center"/>
              <w:rPr>
                <w:rFonts w:ascii="宋体" w:hAnsi="宋体" w:eastAsia="宋体"/>
                <w:sz w:val="21"/>
                <w:szCs w:val="21"/>
              </w:rPr>
            </w:pPr>
            <w:r>
              <w:rPr>
                <w:rFonts w:ascii="宋体" w:hAnsi="宋体" w:eastAsia="宋体" w:cs="宋体"/>
                <w:sz w:val="21"/>
                <w:szCs w:val="21"/>
              </w:rPr>
              <w:t xml:space="preserve"> </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58"/>
              <w:rPr>
                <w:rFonts w:ascii="宋体" w:hAnsi="宋体" w:eastAsia="宋体"/>
                <w:sz w:val="21"/>
                <w:szCs w:val="21"/>
              </w:rPr>
            </w:pPr>
            <w:r>
              <w:rPr>
                <w:rFonts w:hint="eastAsia" w:ascii="宋体" w:hAnsi="宋体" w:eastAsia="宋体" w:cs="宋体"/>
                <w:sz w:val="21"/>
                <w:szCs w:val="21"/>
              </w:rPr>
              <w:t>职务</w:t>
            </w:r>
            <w:r>
              <w:rPr>
                <w:rFonts w:ascii="宋体" w:hAnsi="宋体" w:eastAsia="宋体" w:cs="宋体"/>
                <w:sz w:val="21"/>
                <w:szCs w:val="21"/>
              </w:rPr>
              <w:t xml:space="preserve"> </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19"/>
              <w:jc w:val="center"/>
              <w:rPr>
                <w:rFonts w:ascii="宋体" w:hAnsi="宋体" w:eastAsia="宋体"/>
                <w:sz w:val="21"/>
                <w:szCs w:val="21"/>
              </w:rPr>
            </w:pPr>
            <w:r>
              <w:rPr>
                <w:rFonts w:ascii="宋体" w:hAnsi="宋体" w:eastAsia="宋体" w:cs="宋体"/>
                <w:sz w:val="21"/>
                <w:szCs w:val="21"/>
              </w:rPr>
              <w:t xml:space="preserve"> </w:t>
            </w:r>
          </w:p>
        </w:tc>
        <w:tc>
          <w:tcPr>
            <w:tcW w:w="2127"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309"/>
              <w:rPr>
                <w:rFonts w:ascii="宋体" w:hAnsi="宋体" w:eastAsia="宋体"/>
                <w:sz w:val="21"/>
                <w:szCs w:val="21"/>
              </w:rPr>
            </w:pPr>
            <w:r>
              <w:rPr>
                <w:rFonts w:hint="eastAsia" w:ascii="宋体" w:hAnsi="宋体" w:eastAsia="宋体" w:cs="宋体"/>
                <w:sz w:val="21"/>
                <w:szCs w:val="21"/>
              </w:rPr>
              <w:t>联系电话</w:t>
            </w:r>
            <w:r>
              <w:rPr>
                <w:rFonts w:ascii="宋体" w:hAnsi="宋体" w:eastAsia="宋体" w:cs="宋体"/>
                <w:sz w:val="21"/>
                <w:szCs w:val="21"/>
              </w:rPr>
              <w:t xml:space="preserve"> </w:t>
            </w:r>
          </w:p>
        </w:tc>
        <w:tc>
          <w:tcPr>
            <w:tcW w:w="3118"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17"/>
              <w:jc w:val="center"/>
              <w:rPr>
                <w:rFonts w:ascii="宋体" w:hAnsi="宋体" w:eastAsia="宋体"/>
                <w:sz w:val="21"/>
                <w:szCs w:val="21"/>
              </w:rPr>
            </w:pPr>
            <w:r>
              <w:rPr>
                <w:rFonts w:ascii="宋体" w:hAnsi="宋体" w:eastAsia="宋体" w:cs="宋体"/>
                <w:sz w:val="21"/>
                <w:szCs w:val="21"/>
              </w:rPr>
              <w:t xml:space="preserve"> </w:t>
            </w:r>
          </w:p>
        </w:tc>
      </w:tr>
      <w:tr>
        <w:tblPrEx>
          <w:tblCellMar>
            <w:top w:w="0" w:type="dxa"/>
            <w:left w:w="0" w:type="dxa"/>
            <w:bottom w:w="0" w:type="dxa"/>
            <w:right w:w="0" w:type="dxa"/>
          </w:tblCellMar>
        </w:tblPrEx>
        <w:trPr>
          <w:trHeight w:val="464"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417"/>
              <w:rPr>
                <w:rFonts w:ascii="宋体" w:hAnsi="宋体" w:eastAsia="宋体"/>
                <w:sz w:val="21"/>
                <w:szCs w:val="21"/>
              </w:rPr>
            </w:pPr>
            <w:r>
              <w:rPr>
                <w:rFonts w:hint="eastAsia" w:ascii="宋体" w:hAnsi="宋体" w:eastAsia="宋体" w:cs="宋体"/>
                <w:sz w:val="21"/>
                <w:szCs w:val="21"/>
              </w:rPr>
              <w:t>主要项目负责人</w:t>
            </w:r>
            <w:r>
              <w:rPr>
                <w:rFonts w:ascii="宋体" w:hAnsi="宋体" w:eastAsia="宋体" w:cs="宋体"/>
                <w:sz w:val="21"/>
                <w:szCs w:val="21"/>
              </w:rPr>
              <w:t xml:space="preserve"> </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jc w:val="center"/>
              <w:rPr>
                <w:rFonts w:ascii="宋体" w:hAnsi="宋体" w:eastAsia="宋体"/>
                <w:sz w:val="21"/>
                <w:szCs w:val="21"/>
              </w:rPr>
            </w:pPr>
            <w:r>
              <w:rPr>
                <w:rFonts w:hint="eastAsia" w:ascii="宋体" w:hAnsi="宋体" w:eastAsia="宋体" w:cs="宋体"/>
                <w:sz w:val="21"/>
                <w:szCs w:val="21"/>
              </w:rPr>
              <w:t>姓名</w:t>
            </w: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2"/>
              <w:jc w:val="center"/>
              <w:rPr>
                <w:rFonts w:ascii="宋体" w:hAnsi="宋体" w:eastAsia="宋体"/>
                <w:sz w:val="21"/>
                <w:szCs w:val="21"/>
              </w:rPr>
            </w:pPr>
            <w:r>
              <w:rPr>
                <w:rFonts w:ascii="宋体" w:hAnsi="宋体" w:eastAsia="宋体" w:cs="宋体"/>
                <w:sz w:val="21"/>
                <w:szCs w:val="21"/>
              </w:rPr>
              <w:t xml:space="preserve"> </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58"/>
              <w:rPr>
                <w:rFonts w:ascii="宋体" w:hAnsi="宋体" w:eastAsia="宋体"/>
                <w:sz w:val="21"/>
                <w:szCs w:val="21"/>
              </w:rPr>
            </w:pPr>
            <w:r>
              <w:rPr>
                <w:rFonts w:hint="eastAsia" w:ascii="宋体" w:hAnsi="宋体" w:eastAsia="宋体"/>
                <w:sz w:val="21"/>
                <w:szCs w:val="21"/>
              </w:rPr>
              <w:t>职务</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19"/>
              <w:jc w:val="center"/>
              <w:rPr>
                <w:rFonts w:ascii="宋体" w:hAnsi="宋体" w:eastAsia="宋体"/>
                <w:sz w:val="21"/>
                <w:szCs w:val="21"/>
              </w:rPr>
            </w:pPr>
            <w:r>
              <w:rPr>
                <w:rFonts w:ascii="宋体" w:hAnsi="宋体" w:eastAsia="宋体" w:cs="宋体"/>
                <w:sz w:val="21"/>
                <w:szCs w:val="21"/>
              </w:rPr>
              <w:t xml:space="preserve"> </w:t>
            </w:r>
          </w:p>
        </w:tc>
        <w:tc>
          <w:tcPr>
            <w:tcW w:w="2127"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309"/>
              <w:rPr>
                <w:rFonts w:ascii="宋体" w:hAnsi="宋体" w:eastAsia="宋体"/>
                <w:sz w:val="21"/>
                <w:szCs w:val="21"/>
              </w:rPr>
            </w:pPr>
            <w:r>
              <w:rPr>
                <w:rFonts w:hint="eastAsia" w:ascii="宋体" w:hAnsi="宋体" w:eastAsia="宋体" w:cs="宋体"/>
                <w:sz w:val="21"/>
                <w:szCs w:val="21"/>
              </w:rPr>
              <w:t>联系电话</w:t>
            </w:r>
            <w:r>
              <w:rPr>
                <w:rFonts w:ascii="宋体" w:hAnsi="宋体" w:eastAsia="宋体" w:cs="宋体"/>
                <w:sz w:val="21"/>
                <w:szCs w:val="21"/>
              </w:rPr>
              <w:t xml:space="preserve"> </w:t>
            </w:r>
          </w:p>
        </w:tc>
        <w:tc>
          <w:tcPr>
            <w:tcW w:w="3118"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17"/>
              <w:jc w:val="center"/>
              <w:rPr>
                <w:rFonts w:ascii="宋体" w:hAnsi="宋体" w:eastAsia="宋体"/>
                <w:sz w:val="21"/>
                <w:szCs w:val="21"/>
              </w:rPr>
            </w:pPr>
            <w:r>
              <w:rPr>
                <w:rFonts w:ascii="宋体" w:hAnsi="宋体" w:eastAsia="宋体" w:cs="宋体"/>
                <w:sz w:val="21"/>
                <w:szCs w:val="21"/>
              </w:rPr>
              <w:t xml:space="preserve"> </w:t>
            </w:r>
          </w:p>
        </w:tc>
      </w:tr>
      <w:tr>
        <w:tblPrEx>
          <w:tblCellMar>
            <w:top w:w="0" w:type="dxa"/>
            <w:left w:w="0" w:type="dxa"/>
            <w:bottom w:w="0" w:type="dxa"/>
            <w:right w:w="0" w:type="dxa"/>
          </w:tblCellMar>
        </w:tblPrEx>
        <w:trPr>
          <w:trHeight w:val="464"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417"/>
              <w:rPr>
                <w:rFonts w:ascii="宋体" w:hAnsi="宋体" w:eastAsia="宋体"/>
                <w:sz w:val="21"/>
                <w:szCs w:val="21"/>
              </w:rPr>
            </w:pPr>
            <w:r>
              <w:rPr>
                <w:rFonts w:hint="eastAsia" w:ascii="宋体" w:hAnsi="宋体" w:eastAsia="宋体" w:cs="宋体"/>
                <w:sz w:val="21"/>
                <w:szCs w:val="21"/>
              </w:rPr>
              <w:t>营业执照号</w:t>
            </w:r>
            <w:r>
              <w:rPr>
                <w:rFonts w:ascii="宋体" w:hAnsi="宋体" w:eastAsia="宋体" w:cs="宋体"/>
                <w:sz w:val="21"/>
                <w:szCs w:val="21"/>
              </w:rPr>
              <w:t xml:space="preserve"> </w:t>
            </w:r>
          </w:p>
        </w:tc>
        <w:tc>
          <w:tcPr>
            <w:tcW w:w="5103" w:type="dxa"/>
            <w:gridSpan w:val="3"/>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0"/>
              <w:jc w:val="center"/>
              <w:rPr>
                <w:rFonts w:ascii="宋体" w:hAnsi="宋体" w:eastAsia="宋体"/>
                <w:sz w:val="21"/>
                <w:szCs w:val="21"/>
              </w:rPr>
            </w:pPr>
            <w:r>
              <w:rPr>
                <w:rFonts w:ascii="宋体" w:hAnsi="宋体" w:eastAsia="宋体" w:cs="宋体"/>
                <w:sz w:val="21"/>
                <w:szCs w:val="21"/>
              </w:rPr>
              <w:t xml:space="preserve"> </w:t>
            </w:r>
          </w:p>
        </w:tc>
        <w:tc>
          <w:tcPr>
            <w:tcW w:w="6379" w:type="dxa"/>
            <w:gridSpan w:val="4"/>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089"/>
              <w:rPr>
                <w:rFonts w:ascii="宋体" w:hAnsi="宋体" w:eastAsia="宋体"/>
                <w:sz w:val="21"/>
                <w:szCs w:val="21"/>
              </w:rPr>
            </w:pPr>
            <w:r>
              <w:rPr>
                <w:rFonts w:hint="eastAsia" w:ascii="宋体" w:hAnsi="宋体" w:eastAsia="宋体" w:cs="宋体"/>
                <w:sz w:val="21"/>
                <w:szCs w:val="21"/>
              </w:rPr>
              <w:t>员工总人数：</w:t>
            </w:r>
            <w:r>
              <w:rPr>
                <w:rFonts w:ascii="宋体" w:hAnsi="宋体" w:eastAsia="宋体" w:cs="宋体"/>
                <w:sz w:val="21"/>
                <w:szCs w:val="21"/>
              </w:rPr>
              <w:t xml:space="preserve">          </w:t>
            </w:r>
            <w:r>
              <w:rPr>
                <w:rFonts w:hint="eastAsia" w:ascii="宋体" w:hAnsi="宋体" w:eastAsia="宋体" w:cs="宋体"/>
                <w:sz w:val="21"/>
                <w:szCs w:val="21"/>
              </w:rPr>
              <w:t xml:space="preserve">（其中注册会计师人数： </w:t>
            </w:r>
            <w:r>
              <w:rPr>
                <w:rFonts w:ascii="宋体" w:hAnsi="宋体" w:eastAsia="宋体" w:cs="宋体"/>
                <w:sz w:val="21"/>
                <w:szCs w:val="21"/>
              </w:rPr>
              <w:t xml:space="preserve">   </w:t>
            </w:r>
            <w:r>
              <w:rPr>
                <w:rFonts w:hint="eastAsia" w:ascii="宋体" w:hAnsi="宋体" w:eastAsia="宋体" w:cs="宋体"/>
                <w:sz w:val="21"/>
                <w:szCs w:val="21"/>
              </w:rPr>
              <w:t>）</w:t>
            </w:r>
          </w:p>
        </w:tc>
      </w:tr>
      <w:tr>
        <w:tblPrEx>
          <w:tblCellMar>
            <w:top w:w="0" w:type="dxa"/>
            <w:left w:w="0" w:type="dxa"/>
            <w:bottom w:w="0" w:type="dxa"/>
            <w:right w:w="0" w:type="dxa"/>
          </w:tblCellMar>
        </w:tblPrEx>
        <w:trPr>
          <w:trHeight w:val="457"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3"/>
              <w:ind w:left="537"/>
              <w:rPr>
                <w:rFonts w:ascii="宋体" w:hAnsi="宋体" w:eastAsia="宋体"/>
                <w:sz w:val="21"/>
                <w:szCs w:val="21"/>
              </w:rPr>
            </w:pPr>
            <w:r>
              <w:rPr>
                <w:rFonts w:hint="eastAsia" w:ascii="宋体" w:hAnsi="宋体" w:eastAsia="宋体" w:cs="宋体"/>
                <w:sz w:val="21"/>
                <w:szCs w:val="21"/>
              </w:rPr>
              <w:t>注册资本</w:t>
            </w:r>
            <w:r>
              <w:rPr>
                <w:rFonts w:ascii="宋体" w:hAnsi="宋体" w:eastAsia="宋体" w:cs="宋体"/>
                <w:sz w:val="21"/>
                <w:szCs w:val="21"/>
              </w:rPr>
              <w:t xml:space="preserve"> </w:t>
            </w:r>
          </w:p>
        </w:tc>
        <w:tc>
          <w:tcPr>
            <w:tcW w:w="5103" w:type="dxa"/>
            <w:gridSpan w:val="3"/>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3"/>
              <w:ind w:left="120"/>
              <w:jc w:val="center"/>
              <w:rPr>
                <w:rFonts w:ascii="宋体" w:hAnsi="宋体" w:eastAsia="宋体"/>
                <w:sz w:val="21"/>
                <w:szCs w:val="21"/>
              </w:rPr>
            </w:pPr>
            <w:r>
              <w:rPr>
                <w:rFonts w:ascii="宋体" w:hAnsi="宋体" w:eastAsia="宋体" w:cs="宋体"/>
                <w:sz w:val="21"/>
                <w:szCs w:val="21"/>
              </w:rPr>
              <w:t xml:space="preserve"> </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line="338" w:lineRule="auto"/>
              <w:ind w:right="59"/>
              <w:jc w:val="center"/>
              <w:rPr>
                <w:rFonts w:ascii="宋体" w:hAnsi="宋体" w:eastAsia="宋体"/>
                <w:sz w:val="21"/>
                <w:szCs w:val="21"/>
              </w:rPr>
            </w:pPr>
            <w:r>
              <w:rPr>
                <w:rFonts w:hint="eastAsia" w:ascii="宋体" w:hAnsi="宋体" w:eastAsia="宋体" w:cs="宋体"/>
                <w:sz w:val="21"/>
                <w:szCs w:val="21"/>
              </w:rPr>
              <w:t>其</w:t>
            </w:r>
            <w:r>
              <w:rPr>
                <w:rFonts w:ascii="宋体" w:hAnsi="宋体" w:eastAsia="宋体" w:cs="宋体"/>
                <w:sz w:val="21"/>
                <w:szCs w:val="21"/>
              </w:rPr>
              <w:t xml:space="preserve"> </w:t>
            </w:r>
            <w:r>
              <w:rPr>
                <w:rFonts w:hint="eastAsia" w:ascii="宋体" w:hAnsi="宋体" w:eastAsia="宋体" w:cs="宋体"/>
                <w:sz w:val="21"/>
                <w:szCs w:val="21"/>
              </w:rPr>
              <w:t>中</w:t>
            </w:r>
          </w:p>
        </w:tc>
        <w:tc>
          <w:tcPr>
            <w:tcW w:w="2410"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3"/>
              <w:ind w:left="124"/>
              <w:rPr>
                <w:rFonts w:ascii="宋体" w:hAnsi="宋体" w:eastAsia="宋体"/>
                <w:sz w:val="21"/>
                <w:szCs w:val="21"/>
              </w:rPr>
            </w:pPr>
            <w:r>
              <w:rPr>
                <w:rFonts w:hint="eastAsia" w:ascii="宋体" w:hAnsi="宋体" w:eastAsia="宋体"/>
                <w:sz w:val="21"/>
                <w:szCs w:val="21"/>
              </w:rPr>
              <w:t>审计工作年限1</w:t>
            </w:r>
            <w:r>
              <w:rPr>
                <w:rFonts w:ascii="宋体" w:hAnsi="宋体" w:eastAsia="宋体"/>
                <w:sz w:val="21"/>
                <w:szCs w:val="21"/>
              </w:rPr>
              <w:t>0</w:t>
            </w:r>
            <w:r>
              <w:rPr>
                <w:rFonts w:hint="eastAsia" w:ascii="宋体" w:hAnsi="宋体" w:eastAsia="宋体"/>
                <w:sz w:val="21"/>
                <w:szCs w:val="21"/>
              </w:rPr>
              <w:t>年以上</w:t>
            </w:r>
          </w:p>
        </w:tc>
        <w:tc>
          <w:tcPr>
            <w:tcW w:w="3118"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3"/>
              <w:ind w:left="117"/>
              <w:jc w:val="center"/>
              <w:rPr>
                <w:rFonts w:ascii="宋体" w:hAnsi="宋体" w:eastAsia="宋体"/>
                <w:sz w:val="21"/>
                <w:szCs w:val="21"/>
              </w:rPr>
            </w:pPr>
            <w:r>
              <w:rPr>
                <w:rFonts w:ascii="宋体" w:hAnsi="宋体" w:eastAsia="宋体" w:cs="宋体"/>
                <w:sz w:val="21"/>
                <w:szCs w:val="21"/>
              </w:rPr>
              <w:t xml:space="preserve"> </w:t>
            </w:r>
          </w:p>
        </w:tc>
      </w:tr>
      <w:tr>
        <w:trPr>
          <w:trHeight w:val="420"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537"/>
              <w:rPr>
                <w:rFonts w:ascii="宋体" w:hAnsi="宋体" w:eastAsia="宋体"/>
                <w:sz w:val="21"/>
                <w:szCs w:val="21"/>
              </w:rPr>
            </w:pPr>
            <w:r>
              <w:rPr>
                <w:rFonts w:hint="eastAsia" w:ascii="宋体" w:hAnsi="宋体" w:eastAsia="宋体" w:cs="宋体"/>
                <w:sz w:val="21"/>
                <w:szCs w:val="21"/>
              </w:rPr>
              <w:t>成立日期</w:t>
            </w:r>
            <w:r>
              <w:rPr>
                <w:rFonts w:ascii="宋体" w:hAnsi="宋体" w:eastAsia="宋体" w:cs="宋体"/>
                <w:sz w:val="21"/>
                <w:szCs w:val="21"/>
              </w:rPr>
              <w:t xml:space="preserve"> </w:t>
            </w:r>
          </w:p>
        </w:tc>
        <w:tc>
          <w:tcPr>
            <w:tcW w:w="5103" w:type="dxa"/>
            <w:gridSpan w:val="3"/>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0"/>
              <w:jc w:val="center"/>
              <w:rPr>
                <w:rFonts w:ascii="宋体" w:hAnsi="宋体" w:eastAsia="宋体"/>
                <w:sz w:val="21"/>
                <w:szCs w:val="21"/>
              </w:rPr>
            </w:pPr>
            <w:r>
              <w:rPr>
                <w:rFonts w:ascii="宋体" w:hAnsi="宋体" w:eastAsia="宋体" w:cs="宋体"/>
                <w:sz w:val="21"/>
                <w:szCs w:val="21"/>
              </w:rPr>
              <w:t xml:space="preserve"> </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0"/>
              <w:jc w:val="center"/>
              <w:rPr>
                <w:rFonts w:ascii="宋体" w:hAnsi="宋体" w:eastAsia="宋体"/>
                <w:sz w:val="21"/>
                <w:szCs w:val="21"/>
              </w:rPr>
            </w:pPr>
          </w:p>
        </w:tc>
        <w:tc>
          <w:tcPr>
            <w:tcW w:w="2410"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4"/>
              <w:rPr>
                <w:rFonts w:ascii="宋体" w:hAnsi="宋体" w:eastAsia="宋体"/>
                <w:sz w:val="21"/>
                <w:szCs w:val="21"/>
              </w:rPr>
            </w:pPr>
            <w:r>
              <w:rPr>
                <w:rFonts w:hint="eastAsia" w:ascii="宋体" w:hAnsi="宋体" w:eastAsia="宋体"/>
                <w:sz w:val="21"/>
                <w:szCs w:val="21"/>
              </w:rPr>
              <w:t>审计工作年限5</w:t>
            </w:r>
            <w:r>
              <w:rPr>
                <w:rFonts w:ascii="宋体" w:hAnsi="宋体" w:eastAsia="宋体"/>
                <w:sz w:val="21"/>
                <w:szCs w:val="21"/>
              </w:rPr>
              <w:t>-</w:t>
            </w:r>
            <w:r>
              <w:rPr>
                <w:rFonts w:hint="eastAsia" w:ascii="宋体" w:hAnsi="宋体" w:eastAsia="宋体"/>
                <w:sz w:val="21"/>
                <w:szCs w:val="21"/>
              </w:rPr>
              <w:t>1</w:t>
            </w:r>
            <w:r>
              <w:rPr>
                <w:rFonts w:ascii="宋体" w:hAnsi="宋体" w:eastAsia="宋体"/>
                <w:sz w:val="21"/>
                <w:szCs w:val="21"/>
              </w:rPr>
              <w:t>0</w:t>
            </w:r>
            <w:r>
              <w:rPr>
                <w:rFonts w:hint="eastAsia" w:ascii="宋体" w:hAnsi="宋体" w:eastAsia="宋体"/>
                <w:sz w:val="21"/>
                <w:szCs w:val="21"/>
              </w:rPr>
              <w:t>年</w:t>
            </w:r>
          </w:p>
        </w:tc>
        <w:tc>
          <w:tcPr>
            <w:tcW w:w="3118"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17"/>
              <w:jc w:val="center"/>
              <w:rPr>
                <w:rFonts w:ascii="宋体" w:hAnsi="宋体" w:eastAsia="宋体"/>
                <w:sz w:val="21"/>
                <w:szCs w:val="21"/>
              </w:rPr>
            </w:pPr>
            <w:r>
              <w:rPr>
                <w:rFonts w:ascii="宋体" w:hAnsi="宋体" w:eastAsia="宋体" w:cs="宋体"/>
                <w:sz w:val="21"/>
                <w:szCs w:val="21"/>
              </w:rPr>
              <w:t xml:space="preserve"> </w:t>
            </w:r>
          </w:p>
        </w:tc>
      </w:tr>
      <w:tr>
        <w:tblPrEx>
          <w:tblCellMar>
            <w:top w:w="0" w:type="dxa"/>
            <w:left w:w="0" w:type="dxa"/>
            <w:bottom w:w="0" w:type="dxa"/>
            <w:right w:w="0" w:type="dxa"/>
          </w:tblCellMar>
        </w:tblPrEx>
        <w:trPr>
          <w:trHeight w:val="426"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jc w:val="center"/>
              <w:rPr>
                <w:rFonts w:ascii="宋体" w:hAnsi="宋体" w:eastAsia="宋体"/>
                <w:sz w:val="21"/>
                <w:szCs w:val="21"/>
              </w:rPr>
            </w:pPr>
            <w:r>
              <w:rPr>
                <w:rFonts w:hint="eastAsia" w:ascii="宋体" w:hAnsi="宋体" w:eastAsia="宋体"/>
                <w:sz w:val="21"/>
                <w:szCs w:val="21"/>
              </w:rPr>
              <w:t>基本账户</w:t>
            </w:r>
            <w:r>
              <w:rPr>
                <w:rFonts w:hint="eastAsia" w:ascii="宋体" w:hAnsi="宋体" w:eastAsia="宋体" w:cs="宋体"/>
                <w:sz w:val="21"/>
                <w:szCs w:val="21"/>
              </w:rPr>
              <w:t>开户银行</w:t>
            </w:r>
            <w:r>
              <w:rPr>
                <w:rFonts w:ascii="宋体" w:hAnsi="宋体" w:eastAsia="宋体" w:cs="宋体"/>
                <w:sz w:val="21"/>
                <w:szCs w:val="21"/>
              </w:rPr>
              <w:t xml:space="preserve"> </w:t>
            </w:r>
          </w:p>
        </w:tc>
        <w:tc>
          <w:tcPr>
            <w:tcW w:w="5103" w:type="dxa"/>
            <w:gridSpan w:val="3"/>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20"/>
              <w:jc w:val="center"/>
              <w:rPr>
                <w:rFonts w:ascii="宋体" w:hAnsi="宋体" w:eastAsia="宋体"/>
                <w:sz w:val="21"/>
                <w:szCs w:val="21"/>
              </w:rPr>
            </w:pPr>
            <w:r>
              <w:rPr>
                <w:rFonts w:ascii="宋体" w:hAnsi="宋体" w:eastAsia="宋体" w:cs="宋体"/>
                <w:sz w:val="21"/>
                <w:szCs w:val="21"/>
              </w:rPr>
              <w:t xml:space="preserve"> </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ind w:left="120"/>
              <w:jc w:val="center"/>
              <w:rPr>
                <w:rFonts w:ascii="宋体" w:hAnsi="宋体" w:eastAsia="宋体"/>
                <w:sz w:val="21"/>
                <w:szCs w:val="21"/>
              </w:rPr>
            </w:pPr>
          </w:p>
        </w:tc>
        <w:tc>
          <w:tcPr>
            <w:tcW w:w="2410"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ind w:left="124"/>
              <w:rPr>
                <w:rFonts w:ascii="宋体" w:hAnsi="宋体" w:eastAsia="宋体"/>
                <w:sz w:val="21"/>
                <w:szCs w:val="21"/>
              </w:rPr>
            </w:pPr>
            <w:r>
              <w:rPr>
                <w:rFonts w:hint="eastAsia" w:ascii="宋体" w:hAnsi="宋体" w:eastAsia="宋体"/>
                <w:sz w:val="21"/>
                <w:szCs w:val="21"/>
              </w:rPr>
              <w:t>审计工作年限2</w:t>
            </w:r>
            <w:r>
              <w:rPr>
                <w:rFonts w:ascii="宋体" w:hAnsi="宋体" w:eastAsia="宋体"/>
                <w:sz w:val="21"/>
                <w:szCs w:val="21"/>
              </w:rPr>
              <w:t>-5</w:t>
            </w:r>
            <w:r>
              <w:rPr>
                <w:rFonts w:hint="eastAsia" w:ascii="宋体" w:hAnsi="宋体" w:eastAsia="宋体"/>
                <w:sz w:val="21"/>
                <w:szCs w:val="21"/>
              </w:rPr>
              <w:t>年</w:t>
            </w:r>
          </w:p>
        </w:tc>
        <w:tc>
          <w:tcPr>
            <w:tcW w:w="3118"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17"/>
              <w:jc w:val="center"/>
              <w:rPr>
                <w:rFonts w:ascii="宋体" w:hAnsi="宋体" w:eastAsia="宋体"/>
                <w:sz w:val="21"/>
                <w:szCs w:val="21"/>
              </w:rPr>
            </w:pPr>
            <w:r>
              <w:rPr>
                <w:rFonts w:ascii="宋体" w:hAnsi="宋体" w:eastAsia="宋体" w:cs="宋体"/>
                <w:sz w:val="21"/>
                <w:szCs w:val="21"/>
              </w:rPr>
              <w:t xml:space="preserve"> </w:t>
            </w:r>
          </w:p>
        </w:tc>
      </w:tr>
      <w:tr>
        <w:tblPrEx>
          <w:tblCellMar>
            <w:top w:w="0" w:type="dxa"/>
            <w:left w:w="0" w:type="dxa"/>
            <w:bottom w:w="0" w:type="dxa"/>
            <w:right w:w="0" w:type="dxa"/>
          </w:tblCellMar>
        </w:tblPrEx>
        <w:trPr>
          <w:trHeight w:val="418"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jc w:val="center"/>
              <w:rPr>
                <w:rFonts w:ascii="宋体" w:hAnsi="宋体" w:eastAsia="宋体"/>
                <w:sz w:val="21"/>
                <w:szCs w:val="21"/>
              </w:rPr>
            </w:pPr>
            <w:r>
              <w:rPr>
                <w:rFonts w:hint="eastAsia" w:ascii="宋体" w:hAnsi="宋体" w:eastAsia="宋体"/>
                <w:sz w:val="21"/>
                <w:szCs w:val="21"/>
              </w:rPr>
              <w:t>基本账户</w:t>
            </w:r>
            <w:r>
              <w:rPr>
                <w:rFonts w:hint="eastAsia" w:ascii="宋体" w:hAnsi="宋体" w:eastAsia="宋体" w:cs="宋体"/>
                <w:sz w:val="21"/>
                <w:szCs w:val="21"/>
              </w:rPr>
              <w:t>银行账号</w:t>
            </w:r>
            <w:r>
              <w:rPr>
                <w:rFonts w:ascii="宋体" w:hAnsi="宋体" w:eastAsia="宋体" w:cs="宋体"/>
                <w:sz w:val="21"/>
                <w:szCs w:val="21"/>
              </w:rPr>
              <w:t xml:space="preserve"> </w:t>
            </w:r>
          </w:p>
        </w:tc>
        <w:tc>
          <w:tcPr>
            <w:tcW w:w="5103" w:type="dxa"/>
            <w:gridSpan w:val="3"/>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20"/>
              <w:jc w:val="center"/>
              <w:rPr>
                <w:rFonts w:ascii="宋体" w:hAnsi="宋体" w:eastAsia="宋体"/>
                <w:sz w:val="21"/>
                <w:szCs w:val="21"/>
              </w:rPr>
            </w:pPr>
            <w:r>
              <w:rPr>
                <w:rFonts w:ascii="宋体" w:hAnsi="宋体" w:eastAsia="宋体" w:cs="宋体"/>
                <w:sz w:val="21"/>
                <w:szCs w:val="21"/>
              </w:rPr>
              <w:t xml:space="preserve"> </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ind w:left="120"/>
              <w:jc w:val="center"/>
              <w:rPr>
                <w:rFonts w:ascii="宋体" w:hAnsi="宋体" w:eastAsia="宋体"/>
                <w:sz w:val="21"/>
                <w:szCs w:val="21"/>
              </w:rPr>
            </w:pPr>
          </w:p>
        </w:tc>
        <w:tc>
          <w:tcPr>
            <w:tcW w:w="2410" w:type="dxa"/>
            <w:gridSpan w:val="2"/>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ind w:left="124"/>
              <w:rPr>
                <w:rFonts w:ascii="宋体" w:hAnsi="宋体" w:eastAsia="宋体"/>
                <w:sz w:val="21"/>
                <w:szCs w:val="21"/>
              </w:rPr>
            </w:pPr>
            <w:r>
              <w:rPr>
                <w:rFonts w:hint="eastAsia" w:ascii="宋体" w:hAnsi="宋体" w:eastAsia="宋体"/>
                <w:sz w:val="21"/>
                <w:szCs w:val="21"/>
              </w:rPr>
              <w:t>审计工作年限</w:t>
            </w:r>
            <w:r>
              <w:rPr>
                <w:rFonts w:ascii="宋体" w:hAnsi="宋体" w:eastAsia="宋体"/>
                <w:sz w:val="21"/>
                <w:szCs w:val="21"/>
              </w:rPr>
              <w:t>2</w:t>
            </w:r>
            <w:r>
              <w:rPr>
                <w:rFonts w:hint="eastAsia" w:ascii="宋体" w:hAnsi="宋体" w:eastAsia="宋体"/>
                <w:sz w:val="21"/>
                <w:szCs w:val="21"/>
              </w:rPr>
              <w:t>年以下</w:t>
            </w:r>
          </w:p>
        </w:tc>
        <w:tc>
          <w:tcPr>
            <w:tcW w:w="3118"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5"/>
              <w:rPr>
                <w:rFonts w:ascii="宋体" w:hAnsi="宋体" w:eastAsia="宋体" w:cs="宋体"/>
                <w:sz w:val="21"/>
                <w:szCs w:val="21"/>
              </w:rPr>
            </w:pPr>
          </w:p>
          <w:p>
            <w:pPr>
              <w:pStyle w:val="46"/>
              <w:kinsoku w:val="0"/>
              <w:overflowPunct w:val="0"/>
              <w:ind w:left="117"/>
              <w:jc w:val="center"/>
              <w:rPr>
                <w:rFonts w:ascii="宋体" w:hAnsi="宋体" w:eastAsia="宋体"/>
                <w:sz w:val="21"/>
                <w:szCs w:val="21"/>
              </w:rPr>
            </w:pPr>
            <w:r>
              <w:rPr>
                <w:rFonts w:ascii="宋体" w:hAnsi="宋体" w:eastAsia="宋体" w:cs="宋体"/>
                <w:sz w:val="21"/>
                <w:szCs w:val="21"/>
              </w:rPr>
              <w:t xml:space="preserve"> </w:t>
            </w:r>
          </w:p>
        </w:tc>
      </w:tr>
      <w:tr>
        <w:tblPrEx>
          <w:tblCellMar>
            <w:top w:w="0" w:type="dxa"/>
            <w:left w:w="0" w:type="dxa"/>
            <w:bottom w:w="0" w:type="dxa"/>
            <w:right w:w="0" w:type="dxa"/>
          </w:tblCellMar>
        </w:tblPrEx>
        <w:trPr>
          <w:trHeight w:val="464"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657"/>
              <w:rPr>
                <w:rFonts w:ascii="宋体" w:hAnsi="宋体" w:eastAsia="宋体"/>
                <w:sz w:val="21"/>
                <w:szCs w:val="21"/>
              </w:rPr>
            </w:pPr>
            <w:r>
              <w:rPr>
                <w:rFonts w:hint="eastAsia" w:ascii="宋体" w:hAnsi="宋体" w:eastAsia="宋体" w:cs="宋体"/>
                <w:sz w:val="21"/>
                <w:szCs w:val="21"/>
              </w:rPr>
              <w:t>经营范围</w:t>
            </w:r>
            <w:r>
              <w:rPr>
                <w:rFonts w:ascii="宋体" w:hAnsi="宋体" w:eastAsia="宋体" w:cs="宋体"/>
                <w:sz w:val="21"/>
                <w:szCs w:val="21"/>
              </w:rPr>
              <w:t xml:space="preserve"> </w:t>
            </w:r>
          </w:p>
        </w:tc>
        <w:tc>
          <w:tcPr>
            <w:tcW w:w="11482" w:type="dxa"/>
            <w:gridSpan w:val="7"/>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2"/>
              <w:ind w:left="120"/>
              <w:jc w:val="center"/>
              <w:rPr>
                <w:rFonts w:ascii="宋体" w:hAnsi="宋体" w:eastAsia="宋体"/>
                <w:sz w:val="21"/>
                <w:szCs w:val="21"/>
              </w:rPr>
            </w:pPr>
            <w:r>
              <w:rPr>
                <w:rFonts w:ascii="宋体" w:hAnsi="宋体" w:eastAsia="宋体" w:cs="宋体"/>
                <w:sz w:val="21"/>
                <w:szCs w:val="21"/>
              </w:rPr>
              <w:t xml:space="preserve"> </w:t>
            </w:r>
          </w:p>
        </w:tc>
      </w:tr>
      <w:tr>
        <w:tblPrEx>
          <w:tblCellMar>
            <w:top w:w="0" w:type="dxa"/>
            <w:left w:w="0" w:type="dxa"/>
            <w:bottom w:w="0" w:type="dxa"/>
            <w:right w:w="0" w:type="dxa"/>
          </w:tblCellMar>
        </w:tblPrEx>
        <w:trPr>
          <w:trHeight w:val="439" w:hRule="exact"/>
        </w:trPr>
        <w:tc>
          <w:tcPr>
            <w:tcW w:w="2273" w:type="dxa"/>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spacing w:before="75" w:line="336" w:lineRule="auto"/>
              <w:ind w:left="177" w:right="177"/>
              <w:jc w:val="center"/>
              <w:rPr>
                <w:rFonts w:ascii="宋体" w:hAnsi="宋体" w:eastAsia="宋体" w:cs="宋体"/>
                <w:sz w:val="21"/>
                <w:szCs w:val="21"/>
              </w:rPr>
            </w:pPr>
            <w:r>
              <w:rPr>
                <w:rFonts w:hint="eastAsia" w:ascii="宋体" w:hAnsi="宋体" w:eastAsia="宋体" w:cs="宋体"/>
                <w:sz w:val="21"/>
                <w:szCs w:val="21"/>
              </w:rPr>
              <w:t>投标人关联企业情况</w:t>
            </w:r>
          </w:p>
        </w:tc>
        <w:tc>
          <w:tcPr>
            <w:tcW w:w="11482" w:type="dxa"/>
            <w:gridSpan w:val="7"/>
            <w:tcBorders>
              <w:top w:val="single" w:color="000000" w:sz="4" w:space="0"/>
              <w:left w:val="single" w:color="000000" w:sz="4" w:space="0"/>
              <w:bottom w:val="single" w:color="000000" w:sz="4" w:space="0"/>
              <w:right w:val="single" w:color="000000" w:sz="4" w:space="0"/>
            </w:tcBorders>
            <w:vAlign w:val="center"/>
          </w:tcPr>
          <w:p>
            <w:pPr>
              <w:pStyle w:val="46"/>
              <w:kinsoku w:val="0"/>
              <w:overflowPunct w:val="0"/>
              <w:rPr>
                <w:rFonts w:ascii="宋体" w:hAnsi="宋体" w:eastAsia="宋体" w:cs="宋体"/>
                <w:sz w:val="21"/>
                <w:szCs w:val="21"/>
              </w:rPr>
            </w:pPr>
            <w:r>
              <w:rPr>
                <w:rFonts w:hint="eastAsia" w:ascii="宋体" w:hAnsi="宋体" w:eastAsia="宋体" w:cs="宋体"/>
                <w:sz w:val="21"/>
                <w:szCs w:val="21"/>
              </w:rPr>
              <w:t>（包括但不限于与投标人法定代表人为同一人或者存在控股、管理关系的不同单位）</w:t>
            </w:r>
          </w:p>
        </w:tc>
      </w:tr>
    </w:tbl>
    <w:p>
      <w:pPr>
        <w:pStyle w:val="3"/>
        <w:rPr>
          <w:rFonts w:eastAsia="PMingLiU"/>
          <w:b/>
          <w:sz w:val="24"/>
          <w:szCs w:val="24"/>
          <w:lang w:val="zh-TW" w:eastAsia="zh-TW"/>
        </w:rPr>
        <w:sectPr>
          <w:pgSz w:w="16840" w:h="11900" w:orient="landscape"/>
          <w:pgMar w:top="1758" w:right="1474" w:bottom="1701" w:left="1418" w:header="851" w:footer="1134" w:gutter="0"/>
          <w:pgNumType w:fmt="numberInDash"/>
          <w:cols w:space="720" w:num="1"/>
        </w:sectPr>
      </w:pPr>
    </w:p>
    <w:p>
      <w:pPr>
        <w:pStyle w:val="36"/>
        <w:widowControl/>
        <w:spacing w:line="360" w:lineRule="auto"/>
        <w:ind w:firstLine="480" w:firstLineChars="200"/>
        <w:rPr>
          <w:rFonts w:hint="default" w:ascii="宋体" w:hAnsi="宋体" w:eastAsia="宋体" w:cs="宋体"/>
          <w:color w:val="auto"/>
          <w:sz w:val="24"/>
          <w:szCs w:val="24"/>
        </w:rPr>
      </w:pPr>
      <w:bookmarkStart w:id="164" w:name="_Toc489533812"/>
      <w:r>
        <w:rPr>
          <w:rFonts w:ascii="宋体" w:hAnsi="宋体" w:eastAsia="宋体" w:cs="宋体"/>
          <w:color w:val="auto"/>
          <w:sz w:val="24"/>
          <w:szCs w:val="24"/>
        </w:rPr>
        <w:t>主要项目负责人须提供身份证、学历证、职称证、执业资格证书复印件，管理过的项目业绩须附证明材料。主要项目负责人相关信息可另附表进行列示。表样如下：</w:t>
      </w:r>
    </w:p>
    <w:p>
      <w:pPr>
        <w:pStyle w:val="36"/>
        <w:widowControl/>
        <w:spacing w:line="360" w:lineRule="auto"/>
        <w:jc w:val="center"/>
        <w:rPr>
          <w:rFonts w:hint="default" w:ascii="宋体" w:hAnsi="宋体" w:eastAsia="宋体" w:cs="宋体"/>
          <w:b/>
          <w:color w:val="auto"/>
          <w:sz w:val="32"/>
          <w:szCs w:val="24"/>
        </w:rPr>
      </w:pPr>
      <w:r>
        <w:rPr>
          <w:rFonts w:ascii="宋体" w:hAnsi="宋体" w:eastAsia="宋体" w:cs="宋体"/>
          <w:b/>
          <w:color w:val="auto"/>
          <w:sz w:val="32"/>
          <w:szCs w:val="24"/>
        </w:rPr>
        <w:t>主要项目负责人情况表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09"/>
        <w:gridCol w:w="850"/>
        <w:gridCol w:w="993"/>
        <w:gridCol w:w="1275"/>
        <w:gridCol w:w="1938"/>
        <w:gridCol w:w="1181"/>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序号</w:t>
            </w:r>
          </w:p>
        </w:tc>
        <w:tc>
          <w:tcPr>
            <w:tcW w:w="709"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姓名</w:t>
            </w:r>
          </w:p>
        </w:tc>
        <w:tc>
          <w:tcPr>
            <w:tcW w:w="850"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身份证号</w:t>
            </w:r>
          </w:p>
        </w:tc>
        <w:tc>
          <w:tcPr>
            <w:tcW w:w="993"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专业</w:t>
            </w:r>
          </w:p>
        </w:tc>
        <w:tc>
          <w:tcPr>
            <w:tcW w:w="1275"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执业资格</w:t>
            </w:r>
          </w:p>
        </w:tc>
        <w:tc>
          <w:tcPr>
            <w:tcW w:w="1938"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是否参与国企年报审计</w:t>
            </w:r>
          </w:p>
        </w:tc>
        <w:tc>
          <w:tcPr>
            <w:tcW w:w="1181"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联系方式</w:t>
            </w:r>
          </w:p>
        </w:tc>
        <w:tc>
          <w:tcPr>
            <w:tcW w:w="894" w:type="dxa"/>
            <w:vAlign w:val="center"/>
          </w:tcPr>
          <w:p>
            <w:pPr>
              <w:pStyle w:val="36"/>
              <w:widowControl/>
              <w:spacing w:line="360" w:lineRule="auto"/>
              <w:jc w:val="center"/>
              <w:rPr>
                <w:rFonts w:hint="default" w:ascii="宋体" w:hAnsi="宋体" w:eastAsia="宋体" w:cs="宋体"/>
                <w:color w:val="auto"/>
                <w:sz w:val="24"/>
                <w:szCs w:val="24"/>
              </w:rPr>
            </w:pPr>
            <w:r>
              <w:rPr>
                <w:rFonts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pStyle w:val="36"/>
              <w:widowControl/>
              <w:spacing w:line="360" w:lineRule="auto"/>
              <w:jc w:val="center"/>
              <w:rPr>
                <w:rFonts w:hint="default" w:ascii="宋体" w:hAnsi="宋体" w:eastAsia="宋体" w:cs="宋体"/>
                <w:b/>
                <w:color w:val="auto"/>
                <w:sz w:val="32"/>
                <w:szCs w:val="24"/>
              </w:rPr>
            </w:pPr>
          </w:p>
        </w:tc>
        <w:tc>
          <w:tcPr>
            <w:tcW w:w="709" w:type="dxa"/>
          </w:tcPr>
          <w:p>
            <w:pPr>
              <w:pStyle w:val="36"/>
              <w:widowControl/>
              <w:spacing w:line="360" w:lineRule="auto"/>
              <w:jc w:val="center"/>
              <w:rPr>
                <w:rFonts w:hint="default" w:ascii="宋体" w:hAnsi="宋体" w:eastAsia="宋体" w:cs="宋体"/>
                <w:b/>
                <w:color w:val="auto"/>
                <w:sz w:val="32"/>
                <w:szCs w:val="24"/>
              </w:rPr>
            </w:pPr>
          </w:p>
        </w:tc>
        <w:tc>
          <w:tcPr>
            <w:tcW w:w="850" w:type="dxa"/>
          </w:tcPr>
          <w:p>
            <w:pPr>
              <w:pStyle w:val="36"/>
              <w:widowControl/>
              <w:spacing w:line="360" w:lineRule="auto"/>
              <w:jc w:val="center"/>
              <w:rPr>
                <w:rFonts w:hint="default" w:ascii="宋体" w:hAnsi="宋体" w:eastAsia="宋体" w:cs="宋体"/>
                <w:b/>
                <w:color w:val="auto"/>
                <w:sz w:val="32"/>
                <w:szCs w:val="24"/>
              </w:rPr>
            </w:pPr>
          </w:p>
        </w:tc>
        <w:tc>
          <w:tcPr>
            <w:tcW w:w="993" w:type="dxa"/>
          </w:tcPr>
          <w:p>
            <w:pPr>
              <w:pStyle w:val="36"/>
              <w:widowControl/>
              <w:spacing w:line="360" w:lineRule="auto"/>
              <w:jc w:val="center"/>
              <w:rPr>
                <w:rFonts w:hint="default" w:ascii="宋体" w:hAnsi="宋体" w:eastAsia="宋体" w:cs="宋体"/>
                <w:b/>
                <w:color w:val="auto"/>
                <w:sz w:val="32"/>
                <w:szCs w:val="24"/>
              </w:rPr>
            </w:pPr>
          </w:p>
        </w:tc>
        <w:tc>
          <w:tcPr>
            <w:tcW w:w="1275" w:type="dxa"/>
          </w:tcPr>
          <w:p>
            <w:pPr>
              <w:pStyle w:val="36"/>
              <w:widowControl/>
              <w:spacing w:line="360" w:lineRule="auto"/>
              <w:jc w:val="center"/>
              <w:rPr>
                <w:rFonts w:hint="default" w:ascii="宋体" w:hAnsi="宋体" w:eastAsia="宋体" w:cs="宋体"/>
                <w:b/>
                <w:color w:val="auto"/>
                <w:sz w:val="32"/>
                <w:szCs w:val="24"/>
              </w:rPr>
            </w:pPr>
          </w:p>
        </w:tc>
        <w:tc>
          <w:tcPr>
            <w:tcW w:w="1938" w:type="dxa"/>
          </w:tcPr>
          <w:p>
            <w:pPr>
              <w:pStyle w:val="36"/>
              <w:widowControl/>
              <w:spacing w:line="360" w:lineRule="auto"/>
              <w:jc w:val="center"/>
              <w:rPr>
                <w:rFonts w:hint="default" w:ascii="宋体" w:hAnsi="宋体" w:eastAsia="宋体" w:cs="宋体"/>
                <w:b/>
                <w:color w:val="auto"/>
                <w:sz w:val="32"/>
                <w:szCs w:val="24"/>
              </w:rPr>
            </w:pPr>
          </w:p>
        </w:tc>
        <w:tc>
          <w:tcPr>
            <w:tcW w:w="1181" w:type="dxa"/>
          </w:tcPr>
          <w:p>
            <w:pPr>
              <w:pStyle w:val="36"/>
              <w:widowControl/>
              <w:spacing w:line="360" w:lineRule="auto"/>
              <w:jc w:val="center"/>
              <w:rPr>
                <w:rFonts w:hint="default" w:ascii="宋体" w:hAnsi="宋体" w:eastAsia="宋体" w:cs="宋体"/>
                <w:b/>
                <w:color w:val="auto"/>
                <w:sz w:val="32"/>
                <w:szCs w:val="24"/>
              </w:rPr>
            </w:pPr>
          </w:p>
        </w:tc>
        <w:tc>
          <w:tcPr>
            <w:tcW w:w="894" w:type="dxa"/>
          </w:tcPr>
          <w:p>
            <w:pPr>
              <w:pStyle w:val="36"/>
              <w:widowControl/>
              <w:spacing w:line="360" w:lineRule="auto"/>
              <w:jc w:val="center"/>
              <w:rPr>
                <w:rFonts w:hint="default" w:ascii="宋体" w:hAnsi="宋体" w:eastAsia="宋体" w:cs="宋体"/>
                <w:b/>
                <w:color w:val="auto"/>
                <w:sz w:val="3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pStyle w:val="36"/>
              <w:widowControl/>
              <w:spacing w:line="360" w:lineRule="auto"/>
              <w:jc w:val="center"/>
              <w:rPr>
                <w:rFonts w:hint="default" w:ascii="宋体" w:hAnsi="宋体" w:eastAsia="宋体" w:cs="宋体"/>
                <w:b/>
                <w:color w:val="auto"/>
                <w:sz w:val="32"/>
                <w:szCs w:val="24"/>
              </w:rPr>
            </w:pPr>
          </w:p>
        </w:tc>
        <w:tc>
          <w:tcPr>
            <w:tcW w:w="709" w:type="dxa"/>
          </w:tcPr>
          <w:p>
            <w:pPr>
              <w:pStyle w:val="36"/>
              <w:widowControl/>
              <w:spacing w:line="360" w:lineRule="auto"/>
              <w:jc w:val="center"/>
              <w:rPr>
                <w:rFonts w:hint="default" w:ascii="宋体" w:hAnsi="宋体" w:eastAsia="宋体" w:cs="宋体"/>
                <w:b/>
                <w:color w:val="auto"/>
                <w:sz w:val="32"/>
                <w:szCs w:val="24"/>
              </w:rPr>
            </w:pPr>
          </w:p>
        </w:tc>
        <w:tc>
          <w:tcPr>
            <w:tcW w:w="850" w:type="dxa"/>
          </w:tcPr>
          <w:p>
            <w:pPr>
              <w:pStyle w:val="36"/>
              <w:widowControl/>
              <w:spacing w:line="360" w:lineRule="auto"/>
              <w:jc w:val="center"/>
              <w:rPr>
                <w:rFonts w:hint="default" w:ascii="宋体" w:hAnsi="宋体" w:eastAsia="宋体" w:cs="宋体"/>
                <w:b/>
                <w:color w:val="auto"/>
                <w:sz w:val="32"/>
                <w:szCs w:val="24"/>
              </w:rPr>
            </w:pPr>
          </w:p>
        </w:tc>
        <w:tc>
          <w:tcPr>
            <w:tcW w:w="993" w:type="dxa"/>
          </w:tcPr>
          <w:p>
            <w:pPr>
              <w:pStyle w:val="36"/>
              <w:widowControl/>
              <w:spacing w:line="360" w:lineRule="auto"/>
              <w:jc w:val="center"/>
              <w:rPr>
                <w:rFonts w:hint="default" w:ascii="宋体" w:hAnsi="宋体" w:eastAsia="宋体" w:cs="宋体"/>
                <w:b/>
                <w:color w:val="auto"/>
                <w:sz w:val="32"/>
                <w:szCs w:val="24"/>
              </w:rPr>
            </w:pPr>
          </w:p>
        </w:tc>
        <w:tc>
          <w:tcPr>
            <w:tcW w:w="1275" w:type="dxa"/>
          </w:tcPr>
          <w:p>
            <w:pPr>
              <w:pStyle w:val="36"/>
              <w:widowControl/>
              <w:spacing w:line="360" w:lineRule="auto"/>
              <w:jc w:val="center"/>
              <w:rPr>
                <w:rFonts w:hint="default" w:ascii="宋体" w:hAnsi="宋体" w:eastAsia="宋体" w:cs="宋体"/>
                <w:b/>
                <w:color w:val="auto"/>
                <w:sz w:val="32"/>
                <w:szCs w:val="24"/>
              </w:rPr>
            </w:pPr>
          </w:p>
        </w:tc>
        <w:tc>
          <w:tcPr>
            <w:tcW w:w="1938" w:type="dxa"/>
          </w:tcPr>
          <w:p>
            <w:pPr>
              <w:pStyle w:val="36"/>
              <w:widowControl/>
              <w:spacing w:line="360" w:lineRule="auto"/>
              <w:jc w:val="center"/>
              <w:rPr>
                <w:rFonts w:hint="default" w:ascii="宋体" w:hAnsi="宋体" w:eastAsia="宋体" w:cs="宋体"/>
                <w:b/>
                <w:color w:val="auto"/>
                <w:sz w:val="32"/>
                <w:szCs w:val="24"/>
              </w:rPr>
            </w:pPr>
          </w:p>
        </w:tc>
        <w:tc>
          <w:tcPr>
            <w:tcW w:w="1181" w:type="dxa"/>
          </w:tcPr>
          <w:p>
            <w:pPr>
              <w:pStyle w:val="36"/>
              <w:widowControl/>
              <w:spacing w:line="360" w:lineRule="auto"/>
              <w:jc w:val="center"/>
              <w:rPr>
                <w:rFonts w:hint="default" w:ascii="宋体" w:hAnsi="宋体" w:eastAsia="宋体" w:cs="宋体"/>
                <w:b/>
                <w:color w:val="auto"/>
                <w:sz w:val="32"/>
                <w:szCs w:val="24"/>
              </w:rPr>
            </w:pPr>
          </w:p>
        </w:tc>
        <w:tc>
          <w:tcPr>
            <w:tcW w:w="894" w:type="dxa"/>
          </w:tcPr>
          <w:p>
            <w:pPr>
              <w:pStyle w:val="36"/>
              <w:widowControl/>
              <w:spacing w:line="360" w:lineRule="auto"/>
              <w:jc w:val="center"/>
              <w:rPr>
                <w:rFonts w:hint="default" w:ascii="宋体" w:hAnsi="宋体" w:eastAsia="宋体" w:cs="宋体"/>
                <w:b/>
                <w:color w:val="auto"/>
                <w:sz w:val="3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pStyle w:val="36"/>
              <w:widowControl/>
              <w:spacing w:line="360" w:lineRule="auto"/>
              <w:jc w:val="center"/>
              <w:rPr>
                <w:rFonts w:hint="default" w:ascii="宋体" w:hAnsi="宋体" w:eastAsia="宋体" w:cs="宋体"/>
                <w:b/>
                <w:color w:val="auto"/>
                <w:sz w:val="32"/>
                <w:szCs w:val="24"/>
              </w:rPr>
            </w:pPr>
          </w:p>
        </w:tc>
        <w:tc>
          <w:tcPr>
            <w:tcW w:w="709" w:type="dxa"/>
          </w:tcPr>
          <w:p>
            <w:pPr>
              <w:pStyle w:val="36"/>
              <w:widowControl/>
              <w:spacing w:line="360" w:lineRule="auto"/>
              <w:jc w:val="center"/>
              <w:rPr>
                <w:rFonts w:hint="default" w:ascii="宋体" w:hAnsi="宋体" w:eastAsia="宋体" w:cs="宋体"/>
                <w:b/>
                <w:color w:val="auto"/>
                <w:sz w:val="32"/>
                <w:szCs w:val="24"/>
              </w:rPr>
            </w:pPr>
          </w:p>
        </w:tc>
        <w:tc>
          <w:tcPr>
            <w:tcW w:w="850" w:type="dxa"/>
          </w:tcPr>
          <w:p>
            <w:pPr>
              <w:pStyle w:val="36"/>
              <w:widowControl/>
              <w:spacing w:line="360" w:lineRule="auto"/>
              <w:jc w:val="center"/>
              <w:rPr>
                <w:rFonts w:hint="default" w:ascii="宋体" w:hAnsi="宋体" w:eastAsia="宋体" w:cs="宋体"/>
                <w:b/>
                <w:color w:val="auto"/>
                <w:sz w:val="32"/>
                <w:szCs w:val="24"/>
              </w:rPr>
            </w:pPr>
          </w:p>
        </w:tc>
        <w:tc>
          <w:tcPr>
            <w:tcW w:w="993" w:type="dxa"/>
          </w:tcPr>
          <w:p>
            <w:pPr>
              <w:pStyle w:val="36"/>
              <w:widowControl/>
              <w:spacing w:line="360" w:lineRule="auto"/>
              <w:jc w:val="center"/>
              <w:rPr>
                <w:rFonts w:hint="default" w:ascii="宋体" w:hAnsi="宋体" w:eastAsia="宋体" w:cs="宋体"/>
                <w:b/>
                <w:color w:val="auto"/>
                <w:sz w:val="32"/>
                <w:szCs w:val="24"/>
              </w:rPr>
            </w:pPr>
          </w:p>
        </w:tc>
        <w:tc>
          <w:tcPr>
            <w:tcW w:w="1275" w:type="dxa"/>
          </w:tcPr>
          <w:p>
            <w:pPr>
              <w:pStyle w:val="36"/>
              <w:widowControl/>
              <w:spacing w:line="360" w:lineRule="auto"/>
              <w:jc w:val="center"/>
              <w:rPr>
                <w:rFonts w:hint="default" w:ascii="宋体" w:hAnsi="宋体" w:eastAsia="宋体" w:cs="宋体"/>
                <w:b/>
                <w:color w:val="auto"/>
                <w:sz w:val="32"/>
                <w:szCs w:val="24"/>
              </w:rPr>
            </w:pPr>
          </w:p>
        </w:tc>
        <w:tc>
          <w:tcPr>
            <w:tcW w:w="1938" w:type="dxa"/>
          </w:tcPr>
          <w:p>
            <w:pPr>
              <w:pStyle w:val="36"/>
              <w:widowControl/>
              <w:spacing w:line="360" w:lineRule="auto"/>
              <w:jc w:val="center"/>
              <w:rPr>
                <w:rFonts w:hint="default" w:ascii="宋体" w:hAnsi="宋体" w:eastAsia="宋体" w:cs="宋体"/>
                <w:b/>
                <w:color w:val="auto"/>
                <w:sz w:val="32"/>
                <w:szCs w:val="24"/>
              </w:rPr>
            </w:pPr>
          </w:p>
        </w:tc>
        <w:tc>
          <w:tcPr>
            <w:tcW w:w="1181" w:type="dxa"/>
          </w:tcPr>
          <w:p>
            <w:pPr>
              <w:pStyle w:val="36"/>
              <w:widowControl/>
              <w:spacing w:line="360" w:lineRule="auto"/>
              <w:jc w:val="center"/>
              <w:rPr>
                <w:rFonts w:hint="default" w:ascii="宋体" w:hAnsi="宋体" w:eastAsia="宋体" w:cs="宋体"/>
                <w:b/>
                <w:color w:val="auto"/>
                <w:sz w:val="32"/>
                <w:szCs w:val="24"/>
              </w:rPr>
            </w:pPr>
          </w:p>
        </w:tc>
        <w:tc>
          <w:tcPr>
            <w:tcW w:w="894" w:type="dxa"/>
          </w:tcPr>
          <w:p>
            <w:pPr>
              <w:pStyle w:val="36"/>
              <w:widowControl/>
              <w:spacing w:line="360" w:lineRule="auto"/>
              <w:jc w:val="center"/>
              <w:rPr>
                <w:rFonts w:hint="default" w:ascii="宋体" w:hAnsi="宋体" w:eastAsia="宋体" w:cs="宋体"/>
                <w:b/>
                <w:color w:val="auto"/>
                <w:sz w:val="3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pStyle w:val="36"/>
              <w:widowControl/>
              <w:spacing w:line="360" w:lineRule="auto"/>
              <w:jc w:val="center"/>
              <w:rPr>
                <w:rFonts w:hint="default" w:ascii="宋体" w:hAnsi="宋体" w:eastAsia="宋体" w:cs="宋体"/>
                <w:b/>
                <w:color w:val="auto"/>
                <w:sz w:val="32"/>
                <w:szCs w:val="24"/>
              </w:rPr>
            </w:pPr>
          </w:p>
        </w:tc>
        <w:tc>
          <w:tcPr>
            <w:tcW w:w="709" w:type="dxa"/>
          </w:tcPr>
          <w:p>
            <w:pPr>
              <w:pStyle w:val="36"/>
              <w:widowControl/>
              <w:spacing w:line="360" w:lineRule="auto"/>
              <w:jc w:val="center"/>
              <w:rPr>
                <w:rFonts w:hint="default" w:ascii="宋体" w:hAnsi="宋体" w:eastAsia="宋体" w:cs="宋体"/>
                <w:b/>
                <w:color w:val="auto"/>
                <w:sz w:val="32"/>
                <w:szCs w:val="24"/>
              </w:rPr>
            </w:pPr>
          </w:p>
        </w:tc>
        <w:tc>
          <w:tcPr>
            <w:tcW w:w="850" w:type="dxa"/>
          </w:tcPr>
          <w:p>
            <w:pPr>
              <w:pStyle w:val="36"/>
              <w:widowControl/>
              <w:spacing w:line="360" w:lineRule="auto"/>
              <w:jc w:val="center"/>
              <w:rPr>
                <w:rFonts w:hint="default" w:ascii="宋体" w:hAnsi="宋体" w:eastAsia="宋体" w:cs="宋体"/>
                <w:b/>
                <w:color w:val="auto"/>
                <w:sz w:val="32"/>
                <w:szCs w:val="24"/>
              </w:rPr>
            </w:pPr>
          </w:p>
        </w:tc>
        <w:tc>
          <w:tcPr>
            <w:tcW w:w="993" w:type="dxa"/>
          </w:tcPr>
          <w:p>
            <w:pPr>
              <w:pStyle w:val="36"/>
              <w:widowControl/>
              <w:spacing w:line="360" w:lineRule="auto"/>
              <w:jc w:val="center"/>
              <w:rPr>
                <w:rFonts w:hint="default" w:ascii="宋体" w:hAnsi="宋体" w:eastAsia="宋体" w:cs="宋体"/>
                <w:b/>
                <w:color w:val="auto"/>
                <w:sz w:val="32"/>
                <w:szCs w:val="24"/>
              </w:rPr>
            </w:pPr>
          </w:p>
        </w:tc>
        <w:tc>
          <w:tcPr>
            <w:tcW w:w="1275" w:type="dxa"/>
          </w:tcPr>
          <w:p>
            <w:pPr>
              <w:pStyle w:val="36"/>
              <w:widowControl/>
              <w:spacing w:line="360" w:lineRule="auto"/>
              <w:jc w:val="center"/>
              <w:rPr>
                <w:rFonts w:hint="default" w:ascii="宋体" w:hAnsi="宋体" w:eastAsia="宋体" w:cs="宋体"/>
                <w:b/>
                <w:color w:val="auto"/>
                <w:sz w:val="32"/>
                <w:szCs w:val="24"/>
              </w:rPr>
            </w:pPr>
          </w:p>
        </w:tc>
        <w:tc>
          <w:tcPr>
            <w:tcW w:w="1938" w:type="dxa"/>
          </w:tcPr>
          <w:p>
            <w:pPr>
              <w:pStyle w:val="36"/>
              <w:widowControl/>
              <w:spacing w:line="360" w:lineRule="auto"/>
              <w:jc w:val="center"/>
              <w:rPr>
                <w:rFonts w:hint="default" w:ascii="宋体" w:hAnsi="宋体" w:eastAsia="宋体" w:cs="宋体"/>
                <w:b/>
                <w:color w:val="auto"/>
                <w:sz w:val="32"/>
                <w:szCs w:val="24"/>
              </w:rPr>
            </w:pPr>
          </w:p>
        </w:tc>
        <w:tc>
          <w:tcPr>
            <w:tcW w:w="1181" w:type="dxa"/>
          </w:tcPr>
          <w:p>
            <w:pPr>
              <w:pStyle w:val="36"/>
              <w:widowControl/>
              <w:spacing w:line="360" w:lineRule="auto"/>
              <w:jc w:val="center"/>
              <w:rPr>
                <w:rFonts w:hint="default" w:ascii="宋体" w:hAnsi="宋体" w:eastAsia="宋体" w:cs="宋体"/>
                <w:b/>
                <w:color w:val="auto"/>
                <w:sz w:val="32"/>
                <w:szCs w:val="24"/>
              </w:rPr>
            </w:pPr>
          </w:p>
        </w:tc>
        <w:tc>
          <w:tcPr>
            <w:tcW w:w="894" w:type="dxa"/>
          </w:tcPr>
          <w:p>
            <w:pPr>
              <w:pStyle w:val="36"/>
              <w:widowControl/>
              <w:spacing w:line="360" w:lineRule="auto"/>
              <w:jc w:val="center"/>
              <w:rPr>
                <w:rFonts w:hint="default" w:ascii="宋体" w:hAnsi="宋体" w:eastAsia="宋体" w:cs="宋体"/>
                <w:b/>
                <w:color w:val="auto"/>
                <w:sz w:val="3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pStyle w:val="36"/>
              <w:widowControl/>
              <w:spacing w:line="360" w:lineRule="auto"/>
              <w:jc w:val="center"/>
              <w:rPr>
                <w:rFonts w:hint="default" w:ascii="宋体" w:hAnsi="宋体" w:eastAsia="宋体" w:cs="宋体"/>
                <w:b/>
                <w:color w:val="auto"/>
                <w:sz w:val="32"/>
                <w:szCs w:val="24"/>
              </w:rPr>
            </w:pPr>
          </w:p>
        </w:tc>
        <w:tc>
          <w:tcPr>
            <w:tcW w:w="709" w:type="dxa"/>
          </w:tcPr>
          <w:p>
            <w:pPr>
              <w:pStyle w:val="36"/>
              <w:widowControl/>
              <w:spacing w:line="360" w:lineRule="auto"/>
              <w:jc w:val="center"/>
              <w:rPr>
                <w:rFonts w:hint="default" w:ascii="宋体" w:hAnsi="宋体" w:eastAsia="宋体" w:cs="宋体"/>
                <w:b/>
                <w:color w:val="auto"/>
                <w:sz w:val="32"/>
                <w:szCs w:val="24"/>
              </w:rPr>
            </w:pPr>
          </w:p>
        </w:tc>
        <w:tc>
          <w:tcPr>
            <w:tcW w:w="850" w:type="dxa"/>
          </w:tcPr>
          <w:p>
            <w:pPr>
              <w:pStyle w:val="36"/>
              <w:widowControl/>
              <w:spacing w:line="360" w:lineRule="auto"/>
              <w:jc w:val="center"/>
              <w:rPr>
                <w:rFonts w:hint="default" w:ascii="宋体" w:hAnsi="宋体" w:eastAsia="宋体" w:cs="宋体"/>
                <w:b/>
                <w:color w:val="auto"/>
                <w:sz w:val="32"/>
                <w:szCs w:val="24"/>
              </w:rPr>
            </w:pPr>
          </w:p>
        </w:tc>
        <w:tc>
          <w:tcPr>
            <w:tcW w:w="993" w:type="dxa"/>
          </w:tcPr>
          <w:p>
            <w:pPr>
              <w:pStyle w:val="36"/>
              <w:widowControl/>
              <w:spacing w:line="360" w:lineRule="auto"/>
              <w:jc w:val="center"/>
              <w:rPr>
                <w:rFonts w:hint="default" w:ascii="宋体" w:hAnsi="宋体" w:eastAsia="宋体" w:cs="宋体"/>
                <w:b/>
                <w:color w:val="auto"/>
                <w:sz w:val="32"/>
                <w:szCs w:val="24"/>
              </w:rPr>
            </w:pPr>
          </w:p>
        </w:tc>
        <w:tc>
          <w:tcPr>
            <w:tcW w:w="1275" w:type="dxa"/>
          </w:tcPr>
          <w:p>
            <w:pPr>
              <w:pStyle w:val="36"/>
              <w:widowControl/>
              <w:spacing w:line="360" w:lineRule="auto"/>
              <w:jc w:val="center"/>
              <w:rPr>
                <w:rFonts w:hint="default" w:ascii="宋体" w:hAnsi="宋体" w:eastAsia="宋体" w:cs="宋体"/>
                <w:b/>
                <w:color w:val="auto"/>
                <w:sz w:val="32"/>
                <w:szCs w:val="24"/>
              </w:rPr>
            </w:pPr>
          </w:p>
        </w:tc>
        <w:tc>
          <w:tcPr>
            <w:tcW w:w="1938" w:type="dxa"/>
          </w:tcPr>
          <w:p>
            <w:pPr>
              <w:pStyle w:val="36"/>
              <w:widowControl/>
              <w:spacing w:line="360" w:lineRule="auto"/>
              <w:jc w:val="center"/>
              <w:rPr>
                <w:rFonts w:hint="default" w:ascii="宋体" w:hAnsi="宋体" w:eastAsia="宋体" w:cs="宋体"/>
                <w:b/>
                <w:color w:val="auto"/>
                <w:sz w:val="32"/>
                <w:szCs w:val="24"/>
              </w:rPr>
            </w:pPr>
          </w:p>
        </w:tc>
        <w:tc>
          <w:tcPr>
            <w:tcW w:w="1181" w:type="dxa"/>
          </w:tcPr>
          <w:p>
            <w:pPr>
              <w:pStyle w:val="36"/>
              <w:widowControl/>
              <w:spacing w:line="360" w:lineRule="auto"/>
              <w:jc w:val="center"/>
              <w:rPr>
                <w:rFonts w:hint="default" w:ascii="宋体" w:hAnsi="宋体" w:eastAsia="宋体" w:cs="宋体"/>
                <w:b/>
                <w:color w:val="auto"/>
                <w:sz w:val="32"/>
                <w:szCs w:val="24"/>
              </w:rPr>
            </w:pPr>
          </w:p>
        </w:tc>
        <w:tc>
          <w:tcPr>
            <w:tcW w:w="894" w:type="dxa"/>
          </w:tcPr>
          <w:p>
            <w:pPr>
              <w:pStyle w:val="36"/>
              <w:widowControl/>
              <w:spacing w:line="360" w:lineRule="auto"/>
              <w:jc w:val="center"/>
              <w:rPr>
                <w:rFonts w:hint="default" w:ascii="宋体" w:hAnsi="宋体" w:eastAsia="宋体" w:cs="宋体"/>
                <w:b/>
                <w:color w:val="auto"/>
                <w:sz w:val="3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pStyle w:val="36"/>
              <w:widowControl/>
              <w:spacing w:line="360" w:lineRule="auto"/>
              <w:jc w:val="center"/>
              <w:rPr>
                <w:rFonts w:hint="default" w:ascii="宋体" w:hAnsi="宋体" w:eastAsia="宋体" w:cs="宋体"/>
                <w:b/>
                <w:color w:val="auto"/>
                <w:sz w:val="32"/>
                <w:szCs w:val="24"/>
              </w:rPr>
            </w:pPr>
          </w:p>
        </w:tc>
        <w:tc>
          <w:tcPr>
            <w:tcW w:w="709" w:type="dxa"/>
          </w:tcPr>
          <w:p>
            <w:pPr>
              <w:pStyle w:val="36"/>
              <w:widowControl/>
              <w:spacing w:line="360" w:lineRule="auto"/>
              <w:jc w:val="center"/>
              <w:rPr>
                <w:rFonts w:hint="default" w:ascii="宋体" w:hAnsi="宋体" w:eastAsia="宋体" w:cs="宋体"/>
                <w:b/>
                <w:color w:val="auto"/>
                <w:sz w:val="32"/>
                <w:szCs w:val="24"/>
              </w:rPr>
            </w:pPr>
          </w:p>
        </w:tc>
        <w:tc>
          <w:tcPr>
            <w:tcW w:w="850" w:type="dxa"/>
          </w:tcPr>
          <w:p>
            <w:pPr>
              <w:pStyle w:val="36"/>
              <w:widowControl/>
              <w:spacing w:line="360" w:lineRule="auto"/>
              <w:jc w:val="center"/>
              <w:rPr>
                <w:rFonts w:hint="default" w:ascii="宋体" w:hAnsi="宋体" w:eastAsia="宋体" w:cs="宋体"/>
                <w:b/>
                <w:color w:val="auto"/>
                <w:sz w:val="32"/>
                <w:szCs w:val="24"/>
              </w:rPr>
            </w:pPr>
          </w:p>
        </w:tc>
        <w:tc>
          <w:tcPr>
            <w:tcW w:w="993" w:type="dxa"/>
          </w:tcPr>
          <w:p>
            <w:pPr>
              <w:pStyle w:val="36"/>
              <w:widowControl/>
              <w:spacing w:line="360" w:lineRule="auto"/>
              <w:jc w:val="center"/>
              <w:rPr>
                <w:rFonts w:hint="default" w:ascii="宋体" w:hAnsi="宋体" w:eastAsia="宋体" w:cs="宋体"/>
                <w:b/>
                <w:color w:val="auto"/>
                <w:sz w:val="32"/>
                <w:szCs w:val="24"/>
              </w:rPr>
            </w:pPr>
          </w:p>
        </w:tc>
        <w:tc>
          <w:tcPr>
            <w:tcW w:w="1275" w:type="dxa"/>
          </w:tcPr>
          <w:p>
            <w:pPr>
              <w:pStyle w:val="36"/>
              <w:widowControl/>
              <w:spacing w:line="360" w:lineRule="auto"/>
              <w:jc w:val="center"/>
              <w:rPr>
                <w:rFonts w:hint="default" w:ascii="宋体" w:hAnsi="宋体" w:eastAsia="宋体" w:cs="宋体"/>
                <w:b/>
                <w:color w:val="auto"/>
                <w:sz w:val="32"/>
                <w:szCs w:val="24"/>
              </w:rPr>
            </w:pPr>
          </w:p>
        </w:tc>
        <w:tc>
          <w:tcPr>
            <w:tcW w:w="1938" w:type="dxa"/>
          </w:tcPr>
          <w:p>
            <w:pPr>
              <w:pStyle w:val="36"/>
              <w:widowControl/>
              <w:spacing w:line="360" w:lineRule="auto"/>
              <w:jc w:val="center"/>
              <w:rPr>
                <w:rFonts w:hint="default" w:ascii="宋体" w:hAnsi="宋体" w:eastAsia="宋体" w:cs="宋体"/>
                <w:b/>
                <w:color w:val="auto"/>
                <w:sz w:val="32"/>
                <w:szCs w:val="24"/>
              </w:rPr>
            </w:pPr>
          </w:p>
        </w:tc>
        <w:tc>
          <w:tcPr>
            <w:tcW w:w="1181" w:type="dxa"/>
          </w:tcPr>
          <w:p>
            <w:pPr>
              <w:pStyle w:val="36"/>
              <w:widowControl/>
              <w:spacing w:line="360" w:lineRule="auto"/>
              <w:jc w:val="center"/>
              <w:rPr>
                <w:rFonts w:hint="default" w:ascii="宋体" w:hAnsi="宋体" w:eastAsia="宋体" w:cs="宋体"/>
                <w:b/>
                <w:color w:val="auto"/>
                <w:sz w:val="32"/>
                <w:szCs w:val="24"/>
              </w:rPr>
            </w:pPr>
          </w:p>
        </w:tc>
        <w:tc>
          <w:tcPr>
            <w:tcW w:w="894" w:type="dxa"/>
          </w:tcPr>
          <w:p>
            <w:pPr>
              <w:pStyle w:val="36"/>
              <w:widowControl/>
              <w:spacing w:line="360" w:lineRule="auto"/>
              <w:jc w:val="center"/>
              <w:rPr>
                <w:rFonts w:hint="default" w:ascii="宋体" w:hAnsi="宋体" w:eastAsia="宋体" w:cs="宋体"/>
                <w:b/>
                <w:color w:val="auto"/>
                <w:sz w:val="32"/>
                <w:szCs w:val="24"/>
              </w:rPr>
            </w:pPr>
          </w:p>
        </w:tc>
      </w:tr>
    </w:tbl>
    <w:p>
      <w:pPr>
        <w:pStyle w:val="20"/>
        <w:spacing w:line="360" w:lineRule="auto"/>
        <w:rPr>
          <w:rFonts w:eastAsia="PMingLiU"/>
          <w:color w:val="auto"/>
          <w:lang w:val="zh-TW" w:eastAsia="zh-TW"/>
        </w:rPr>
      </w:pPr>
      <w:r>
        <w:rPr>
          <w:rFonts w:eastAsia="PMingLiU"/>
          <w:color w:val="auto"/>
          <w:lang w:val="zh-TW" w:eastAsia="zh-TW"/>
        </w:rPr>
        <w:t>5</w:t>
      </w:r>
      <w:r>
        <w:rPr>
          <w:color w:val="auto"/>
          <w:lang w:val="zh-TW" w:eastAsia="zh-TW"/>
        </w:rPr>
        <w:t>.6.2</w:t>
      </w:r>
      <w:r>
        <w:rPr>
          <w:rFonts w:hint="eastAsia"/>
          <w:color w:val="auto"/>
          <w:lang w:val="zh-TW"/>
        </w:rPr>
        <w:t>财务及经营状况</w:t>
      </w:r>
    </w:p>
    <w:p>
      <w:pPr>
        <w:pStyle w:val="20"/>
        <w:spacing w:line="360" w:lineRule="auto"/>
        <w:rPr>
          <w:rFonts w:asciiTheme="minorEastAsia" w:hAnsiTheme="minorEastAsia" w:eastAsiaTheme="minorEastAsia"/>
          <w:color w:val="auto"/>
          <w:lang w:val="zh-TW"/>
        </w:rPr>
      </w:pPr>
      <w:r>
        <w:rPr>
          <w:rFonts w:hint="eastAsia" w:asciiTheme="minorEastAsia" w:hAnsiTheme="minorEastAsia" w:eastAsiaTheme="minorEastAsia"/>
          <w:color w:val="auto"/>
          <w:lang w:val="zh-TW"/>
        </w:rPr>
        <w:t>包括但不限于近三年财务经营数据、相关财务管理制度、风险管控制度等。</w:t>
      </w:r>
    </w:p>
    <w:p>
      <w:pPr>
        <w:pStyle w:val="20"/>
        <w:spacing w:line="360" w:lineRule="auto"/>
        <w:rPr>
          <w:color w:val="auto"/>
          <w:lang w:val="zh-TW"/>
        </w:rPr>
      </w:pPr>
      <w:r>
        <w:rPr>
          <w:rFonts w:eastAsia="PMingLiU"/>
          <w:color w:val="auto"/>
          <w:lang w:val="zh-TW" w:eastAsia="zh-TW"/>
        </w:rPr>
        <w:t>5</w:t>
      </w:r>
      <w:r>
        <w:rPr>
          <w:color w:val="auto"/>
          <w:lang w:val="zh-TW" w:eastAsia="zh-TW"/>
        </w:rPr>
        <w:t>.6.3</w:t>
      </w:r>
      <w:r>
        <w:rPr>
          <w:rFonts w:hint="eastAsia"/>
          <w:color w:val="auto"/>
          <w:lang w:val="zh-TW"/>
        </w:rPr>
        <w:t>近三年开展的审计业务</w:t>
      </w:r>
    </w:p>
    <w:p>
      <w:pPr>
        <w:pStyle w:val="20"/>
        <w:spacing w:line="360" w:lineRule="auto"/>
        <w:rPr>
          <w:color w:val="auto"/>
          <w:lang w:val="zh-TW"/>
        </w:rPr>
      </w:pPr>
      <w:r>
        <w:rPr>
          <w:rFonts w:hint="eastAsia"/>
          <w:color w:val="auto"/>
          <w:lang w:val="zh-TW"/>
        </w:rPr>
        <w:t>详细描述近三年开展的审计业务，包括但不限于审计业务类型，佣金收入，客户类型，客户评价等，</w:t>
      </w:r>
      <w:r>
        <w:rPr>
          <w:color w:val="auto"/>
        </w:rPr>
        <w:t>需提供中标通知书或</w:t>
      </w:r>
      <w:r>
        <w:rPr>
          <w:rFonts w:hint="eastAsia"/>
          <w:color w:val="auto"/>
        </w:rPr>
        <w:t>审计</w:t>
      </w:r>
      <w:r>
        <w:rPr>
          <w:color w:val="auto"/>
        </w:rPr>
        <w:t>合同</w:t>
      </w:r>
      <w:r>
        <w:rPr>
          <w:rFonts w:hint="eastAsia"/>
          <w:color w:val="auto"/>
          <w:lang w:val="zh-TW"/>
        </w:rPr>
        <w:t>。</w:t>
      </w:r>
    </w:p>
    <w:p>
      <w:pPr>
        <w:pStyle w:val="20"/>
        <w:spacing w:line="360" w:lineRule="auto"/>
        <w:ind w:firstLine="0"/>
        <w:jc w:val="center"/>
        <w:rPr>
          <w:b/>
          <w:color w:val="auto"/>
          <w:sz w:val="32"/>
          <w:lang w:val="zh-TW"/>
        </w:rPr>
      </w:pPr>
      <w:r>
        <w:rPr>
          <w:rFonts w:hint="eastAsia"/>
          <w:b/>
          <w:color w:val="auto"/>
          <w:sz w:val="32"/>
          <w:lang w:val="zh-TW"/>
        </w:rPr>
        <w:t>近三年审计业务开展情况表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448"/>
        <w:gridCol w:w="1701"/>
        <w:gridCol w:w="1275"/>
        <w:gridCol w:w="1418"/>
        <w:gridCol w:w="1276"/>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pStyle w:val="20"/>
              <w:spacing w:line="360" w:lineRule="auto"/>
              <w:ind w:firstLine="0"/>
              <w:jc w:val="center"/>
              <w:rPr>
                <w:color w:val="auto"/>
                <w:lang w:val="zh-TW"/>
              </w:rPr>
            </w:pPr>
            <w:r>
              <w:rPr>
                <w:rFonts w:hint="eastAsia"/>
                <w:color w:val="auto"/>
                <w:lang w:val="zh-TW"/>
              </w:rPr>
              <w:t>序号</w:t>
            </w:r>
          </w:p>
        </w:tc>
        <w:tc>
          <w:tcPr>
            <w:tcW w:w="1448" w:type="dxa"/>
            <w:vAlign w:val="center"/>
          </w:tcPr>
          <w:p>
            <w:pPr>
              <w:pStyle w:val="20"/>
              <w:spacing w:line="360" w:lineRule="auto"/>
              <w:ind w:firstLine="0"/>
              <w:jc w:val="center"/>
              <w:rPr>
                <w:color w:val="auto"/>
                <w:lang w:val="zh-TW"/>
              </w:rPr>
            </w:pPr>
            <w:r>
              <w:rPr>
                <w:rFonts w:hint="eastAsia"/>
                <w:color w:val="auto"/>
                <w:lang w:val="zh-TW"/>
              </w:rPr>
              <w:t>服务内容</w:t>
            </w:r>
          </w:p>
        </w:tc>
        <w:tc>
          <w:tcPr>
            <w:tcW w:w="1701" w:type="dxa"/>
            <w:vAlign w:val="center"/>
          </w:tcPr>
          <w:p>
            <w:pPr>
              <w:pStyle w:val="20"/>
              <w:spacing w:line="360" w:lineRule="auto"/>
              <w:ind w:firstLine="0"/>
              <w:jc w:val="center"/>
              <w:rPr>
                <w:color w:val="auto"/>
                <w:lang w:val="zh-TW"/>
              </w:rPr>
            </w:pPr>
            <w:r>
              <w:rPr>
                <w:rFonts w:hint="eastAsia"/>
                <w:color w:val="auto"/>
                <w:lang w:val="zh-TW"/>
              </w:rPr>
              <w:t>项目周期</w:t>
            </w:r>
          </w:p>
        </w:tc>
        <w:tc>
          <w:tcPr>
            <w:tcW w:w="1275" w:type="dxa"/>
            <w:vAlign w:val="center"/>
          </w:tcPr>
          <w:p>
            <w:pPr>
              <w:pStyle w:val="20"/>
              <w:spacing w:line="360" w:lineRule="auto"/>
              <w:ind w:firstLine="0"/>
              <w:jc w:val="center"/>
              <w:rPr>
                <w:color w:val="auto"/>
                <w:lang w:val="zh-TW"/>
              </w:rPr>
            </w:pPr>
            <w:r>
              <w:rPr>
                <w:rFonts w:hint="eastAsia"/>
                <w:color w:val="auto"/>
                <w:lang w:val="zh-TW"/>
              </w:rPr>
              <w:t>合同金额</w:t>
            </w:r>
          </w:p>
        </w:tc>
        <w:tc>
          <w:tcPr>
            <w:tcW w:w="1418" w:type="dxa"/>
            <w:vAlign w:val="center"/>
          </w:tcPr>
          <w:p>
            <w:pPr>
              <w:pStyle w:val="20"/>
              <w:spacing w:line="360" w:lineRule="auto"/>
              <w:ind w:firstLine="0"/>
              <w:jc w:val="center"/>
              <w:rPr>
                <w:color w:val="auto"/>
                <w:lang w:val="zh-TW"/>
              </w:rPr>
            </w:pPr>
            <w:r>
              <w:rPr>
                <w:rFonts w:hint="eastAsia"/>
                <w:color w:val="auto"/>
                <w:lang w:val="zh-TW"/>
              </w:rPr>
              <w:t>服务对象是否国有企业</w:t>
            </w:r>
          </w:p>
        </w:tc>
        <w:tc>
          <w:tcPr>
            <w:tcW w:w="1276" w:type="dxa"/>
            <w:vAlign w:val="center"/>
          </w:tcPr>
          <w:p>
            <w:pPr>
              <w:pStyle w:val="20"/>
              <w:spacing w:line="360" w:lineRule="auto"/>
              <w:ind w:firstLine="0"/>
              <w:jc w:val="center"/>
              <w:rPr>
                <w:color w:val="auto"/>
                <w:lang w:val="zh-TW"/>
              </w:rPr>
            </w:pPr>
            <w:r>
              <w:rPr>
                <w:rFonts w:hint="eastAsia"/>
                <w:color w:val="auto"/>
                <w:lang w:val="zh-TW"/>
              </w:rPr>
              <w:t>服务对象所属行业</w:t>
            </w:r>
          </w:p>
        </w:tc>
        <w:tc>
          <w:tcPr>
            <w:tcW w:w="708" w:type="dxa"/>
            <w:vAlign w:val="center"/>
          </w:tcPr>
          <w:p>
            <w:pPr>
              <w:pStyle w:val="20"/>
              <w:spacing w:line="360" w:lineRule="auto"/>
              <w:ind w:firstLine="0"/>
              <w:jc w:val="center"/>
              <w:rPr>
                <w:color w:val="auto"/>
                <w:lang w:val="zh-TW"/>
              </w:rPr>
            </w:pPr>
            <w:r>
              <w:rPr>
                <w:rFonts w:hint="eastAsia"/>
                <w:color w:val="auto"/>
                <w:lang w:val="zh-T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20"/>
              <w:spacing w:line="360" w:lineRule="auto"/>
              <w:ind w:firstLine="0"/>
              <w:jc w:val="center"/>
              <w:rPr>
                <w:b/>
                <w:color w:val="auto"/>
                <w:sz w:val="32"/>
                <w:lang w:val="zh-TW"/>
              </w:rPr>
            </w:pPr>
          </w:p>
        </w:tc>
        <w:tc>
          <w:tcPr>
            <w:tcW w:w="1448" w:type="dxa"/>
          </w:tcPr>
          <w:p>
            <w:pPr>
              <w:pStyle w:val="20"/>
              <w:spacing w:line="360" w:lineRule="auto"/>
              <w:ind w:firstLine="0"/>
              <w:jc w:val="center"/>
              <w:rPr>
                <w:b/>
                <w:color w:val="auto"/>
                <w:sz w:val="32"/>
                <w:lang w:val="zh-TW"/>
              </w:rPr>
            </w:pPr>
          </w:p>
        </w:tc>
        <w:tc>
          <w:tcPr>
            <w:tcW w:w="1701" w:type="dxa"/>
          </w:tcPr>
          <w:p>
            <w:pPr>
              <w:pStyle w:val="20"/>
              <w:spacing w:line="360" w:lineRule="auto"/>
              <w:ind w:firstLine="0"/>
              <w:jc w:val="center"/>
              <w:rPr>
                <w:b/>
                <w:color w:val="auto"/>
                <w:sz w:val="32"/>
                <w:lang w:val="zh-TW"/>
              </w:rPr>
            </w:pPr>
          </w:p>
        </w:tc>
        <w:tc>
          <w:tcPr>
            <w:tcW w:w="1275" w:type="dxa"/>
          </w:tcPr>
          <w:p>
            <w:pPr>
              <w:pStyle w:val="20"/>
              <w:spacing w:line="360" w:lineRule="auto"/>
              <w:ind w:firstLine="0"/>
              <w:jc w:val="center"/>
              <w:rPr>
                <w:b/>
                <w:color w:val="auto"/>
                <w:sz w:val="32"/>
                <w:lang w:val="zh-TW"/>
              </w:rPr>
            </w:pPr>
          </w:p>
        </w:tc>
        <w:tc>
          <w:tcPr>
            <w:tcW w:w="1418" w:type="dxa"/>
          </w:tcPr>
          <w:p>
            <w:pPr>
              <w:pStyle w:val="20"/>
              <w:spacing w:line="360" w:lineRule="auto"/>
              <w:ind w:firstLine="0"/>
              <w:jc w:val="center"/>
              <w:rPr>
                <w:b/>
                <w:color w:val="auto"/>
                <w:sz w:val="32"/>
                <w:lang w:val="zh-TW"/>
              </w:rPr>
            </w:pPr>
          </w:p>
        </w:tc>
        <w:tc>
          <w:tcPr>
            <w:tcW w:w="1276" w:type="dxa"/>
          </w:tcPr>
          <w:p>
            <w:pPr>
              <w:pStyle w:val="20"/>
              <w:spacing w:line="360" w:lineRule="auto"/>
              <w:ind w:firstLine="0"/>
              <w:jc w:val="center"/>
              <w:rPr>
                <w:b/>
                <w:color w:val="auto"/>
                <w:sz w:val="32"/>
                <w:lang w:val="zh-TW"/>
              </w:rPr>
            </w:pPr>
          </w:p>
        </w:tc>
        <w:tc>
          <w:tcPr>
            <w:tcW w:w="708" w:type="dxa"/>
          </w:tcPr>
          <w:p>
            <w:pPr>
              <w:pStyle w:val="20"/>
              <w:spacing w:line="360" w:lineRule="auto"/>
              <w:ind w:firstLine="0"/>
              <w:jc w:val="center"/>
              <w:rPr>
                <w:b/>
                <w:color w:val="auto"/>
                <w:sz w:val="32"/>
                <w:lang w:val="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20"/>
              <w:spacing w:line="360" w:lineRule="auto"/>
              <w:ind w:firstLine="0"/>
              <w:jc w:val="center"/>
              <w:rPr>
                <w:b/>
                <w:color w:val="auto"/>
                <w:sz w:val="32"/>
                <w:lang w:val="zh-TW"/>
              </w:rPr>
            </w:pPr>
          </w:p>
        </w:tc>
        <w:tc>
          <w:tcPr>
            <w:tcW w:w="1448" w:type="dxa"/>
          </w:tcPr>
          <w:p>
            <w:pPr>
              <w:pStyle w:val="20"/>
              <w:spacing w:line="360" w:lineRule="auto"/>
              <w:ind w:firstLine="0"/>
              <w:jc w:val="center"/>
              <w:rPr>
                <w:b/>
                <w:color w:val="auto"/>
                <w:sz w:val="32"/>
                <w:lang w:val="zh-TW"/>
              </w:rPr>
            </w:pPr>
          </w:p>
        </w:tc>
        <w:tc>
          <w:tcPr>
            <w:tcW w:w="1701" w:type="dxa"/>
          </w:tcPr>
          <w:p>
            <w:pPr>
              <w:pStyle w:val="20"/>
              <w:spacing w:line="360" w:lineRule="auto"/>
              <w:ind w:firstLine="0"/>
              <w:jc w:val="center"/>
              <w:rPr>
                <w:b/>
                <w:color w:val="auto"/>
                <w:sz w:val="32"/>
                <w:lang w:val="zh-TW"/>
              </w:rPr>
            </w:pPr>
          </w:p>
        </w:tc>
        <w:tc>
          <w:tcPr>
            <w:tcW w:w="1275" w:type="dxa"/>
          </w:tcPr>
          <w:p>
            <w:pPr>
              <w:pStyle w:val="20"/>
              <w:spacing w:line="360" w:lineRule="auto"/>
              <w:ind w:firstLine="0"/>
              <w:jc w:val="center"/>
              <w:rPr>
                <w:b/>
                <w:color w:val="auto"/>
                <w:sz w:val="32"/>
                <w:lang w:val="zh-TW"/>
              </w:rPr>
            </w:pPr>
          </w:p>
        </w:tc>
        <w:tc>
          <w:tcPr>
            <w:tcW w:w="1418" w:type="dxa"/>
          </w:tcPr>
          <w:p>
            <w:pPr>
              <w:pStyle w:val="20"/>
              <w:spacing w:line="360" w:lineRule="auto"/>
              <w:ind w:firstLine="0"/>
              <w:jc w:val="center"/>
              <w:rPr>
                <w:b/>
                <w:color w:val="auto"/>
                <w:sz w:val="32"/>
                <w:lang w:val="zh-TW"/>
              </w:rPr>
            </w:pPr>
          </w:p>
        </w:tc>
        <w:tc>
          <w:tcPr>
            <w:tcW w:w="1276" w:type="dxa"/>
          </w:tcPr>
          <w:p>
            <w:pPr>
              <w:pStyle w:val="20"/>
              <w:spacing w:line="360" w:lineRule="auto"/>
              <w:ind w:firstLine="0"/>
              <w:jc w:val="center"/>
              <w:rPr>
                <w:b/>
                <w:color w:val="auto"/>
                <w:sz w:val="32"/>
                <w:lang w:val="zh-TW"/>
              </w:rPr>
            </w:pPr>
          </w:p>
        </w:tc>
        <w:tc>
          <w:tcPr>
            <w:tcW w:w="708" w:type="dxa"/>
          </w:tcPr>
          <w:p>
            <w:pPr>
              <w:pStyle w:val="20"/>
              <w:spacing w:line="360" w:lineRule="auto"/>
              <w:ind w:firstLine="0"/>
              <w:jc w:val="center"/>
              <w:rPr>
                <w:b/>
                <w:color w:val="auto"/>
                <w:sz w:val="32"/>
                <w:lang w:val="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20"/>
              <w:spacing w:line="360" w:lineRule="auto"/>
              <w:ind w:firstLine="0"/>
              <w:jc w:val="center"/>
              <w:rPr>
                <w:b/>
                <w:color w:val="auto"/>
                <w:sz w:val="32"/>
                <w:lang w:val="zh-TW"/>
              </w:rPr>
            </w:pPr>
          </w:p>
        </w:tc>
        <w:tc>
          <w:tcPr>
            <w:tcW w:w="1448" w:type="dxa"/>
          </w:tcPr>
          <w:p>
            <w:pPr>
              <w:pStyle w:val="20"/>
              <w:spacing w:line="360" w:lineRule="auto"/>
              <w:ind w:firstLine="0"/>
              <w:jc w:val="center"/>
              <w:rPr>
                <w:b/>
                <w:color w:val="auto"/>
                <w:sz w:val="32"/>
                <w:lang w:val="zh-TW"/>
              </w:rPr>
            </w:pPr>
          </w:p>
        </w:tc>
        <w:tc>
          <w:tcPr>
            <w:tcW w:w="1701" w:type="dxa"/>
          </w:tcPr>
          <w:p>
            <w:pPr>
              <w:pStyle w:val="20"/>
              <w:spacing w:line="360" w:lineRule="auto"/>
              <w:ind w:firstLine="0"/>
              <w:jc w:val="center"/>
              <w:rPr>
                <w:b/>
                <w:color w:val="auto"/>
                <w:sz w:val="32"/>
                <w:lang w:val="zh-TW"/>
              </w:rPr>
            </w:pPr>
          </w:p>
        </w:tc>
        <w:tc>
          <w:tcPr>
            <w:tcW w:w="1275" w:type="dxa"/>
          </w:tcPr>
          <w:p>
            <w:pPr>
              <w:pStyle w:val="20"/>
              <w:spacing w:line="360" w:lineRule="auto"/>
              <w:ind w:firstLine="0"/>
              <w:jc w:val="center"/>
              <w:rPr>
                <w:b/>
                <w:color w:val="auto"/>
                <w:sz w:val="32"/>
                <w:lang w:val="zh-TW"/>
              </w:rPr>
            </w:pPr>
          </w:p>
        </w:tc>
        <w:tc>
          <w:tcPr>
            <w:tcW w:w="1418" w:type="dxa"/>
          </w:tcPr>
          <w:p>
            <w:pPr>
              <w:pStyle w:val="20"/>
              <w:spacing w:line="360" w:lineRule="auto"/>
              <w:ind w:firstLine="0"/>
              <w:jc w:val="center"/>
              <w:rPr>
                <w:b/>
                <w:color w:val="auto"/>
                <w:sz w:val="32"/>
                <w:lang w:val="zh-TW"/>
              </w:rPr>
            </w:pPr>
          </w:p>
        </w:tc>
        <w:tc>
          <w:tcPr>
            <w:tcW w:w="1276" w:type="dxa"/>
          </w:tcPr>
          <w:p>
            <w:pPr>
              <w:pStyle w:val="20"/>
              <w:spacing w:line="360" w:lineRule="auto"/>
              <w:ind w:firstLine="0"/>
              <w:jc w:val="center"/>
              <w:rPr>
                <w:b/>
                <w:color w:val="auto"/>
                <w:sz w:val="32"/>
                <w:lang w:val="zh-TW"/>
              </w:rPr>
            </w:pPr>
          </w:p>
        </w:tc>
        <w:tc>
          <w:tcPr>
            <w:tcW w:w="708" w:type="dxa"/>
          </w:tcPr>
          <w:p>
            <w:pPr>
              <w:pStyle w:val="20"/>
              <w:spacing w:line="360" w:lineRule="auto"/>
              <w:ind w:firstLine="0"/>
              <w:jc w:val="center"/>
              <w:rPr>
                <w:b/>
                <w:color w:val="auto"/>
                <w:sz w:val="32"/>
                <w:lang w:val="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20"/>
              <w:spacing w:line="360" w:lineRule="auto"/>
              <w:ind w:firstLine="0"/>
              <w:jc w:val="center"/>
              <w:rPr>
                <w:b/>
                <w:color w:val="auto"/>
                <w:sz w:val="32"/>
                <w:lang w:val="zh-TW"/>
              </w:rPr>
            </w:pPr>
          </w:p>
        </w:tc>
        <w:tc>
          <w:tcPr>
            <w:tcW w:w="1448" w:type="dxa"/>
          </w:tcPr>
          <w:p>
            <w:pPr>
              <w:pStyle w:val="20"/>
              <w:spacing w:line="360" w:lineRule="auto"/>
              <w:ind w:firstLine="0"/>
              <w:jc w:val="center"/>
              <w:rPr>
                <w:b/>
                <w:color w:val="auto"/>
                <w:sz w:val="32"/>
                <w:lang w:val="zh-TW"/>
              </w:rPr>
            </w:pPr>
          </w:p>
        </w:tc>
        <w:tc>
          <w:tcPr>
            <w:tcW w:w="1701" w:type="dxa"/>
          </w:tcPr>
          <w:p>
            <w:pPr>
              <w:pStyle w:val="20"/>
              <w:spacing w:line="360" w:lineRule="auto"/>
              <w:ind w:firstLine="0"/>
              <w:jc w:val="center"/>
              <w:rPr>
                <w:b/>
                <w:color w:val="auto"/>
                <w:sz w:val="32"/>
                <w:lang w:val="zh-TW"/>
              </w:rPr>
            </w:pPr>
          </w:p>
        </w:tc>
        <w:tc>
          <w:tcPr>
            <w:tcW w:w="1275" w:type="dxa"/>
          </w:tcPr>
          <w:p>
            <w:pPr>
              <w:pStyle w:val="20"/>
              <w:spacing w:line="360" w:lineRule="auto"/>
              <w:ind w:firstLine="0"/>
              <w:jc w:val="center"/>
              <w:rPr>
                <w:b/>
                <w:color w:val="auto"/>
                <w:sz w:val="32"/>
                <w:lang w:val="zh-TW"/>
              </w:rPr>
            </w:pPr>
          </w:p>
        </w:tc>
        <w:tc>
          <w:tcPr>
            <w:tcW w:w="1418" w:type="dxa"/>
          </w:tcPr>
          <w:p>
            <w:pPr>
              <w:pStyle w:val="20"/>
              <w:spacing w:line="360" w:lineRule="auto"/>
              <w:ind w:firstLine="0"/>
              <w:jc w:val="center"/>
              <w:rPr>
                <w:b/>
                <w:color w:val="auto"/>
                <w:sz w:val="32"/>
                <w:lang w:val="zh-TW"/>
              </w:rPr>
            </w:pPr>
          </w:p>
        </w:tc>
        <w:tc>
          <w:tcPr>
            <w:tcW w:w="1276" w:type="dxa"/>
          </w:tcPr>
          <w:p>
            <w:pPr>
              <w:pStyle w:val="20"/>
              <w:spacing w:line="360" w:lineRule="auto"/>
              <w:ind w:firstLine="0"/>
              <w:jc w:val="center"/>
              <w:rPr>
                <w:b/>
                <w:color w:val="auto"/>
                <w:sz w:val="32"/>
                <w:lang w:val="zh-TW"/>
              </w:rPr>
            </w:pPr>
          </w:p>
        </w:tc>
        <w:tc>
          <w:tcPr>
            <w:tcW w:w="708" w:type="dxa"/>
          </w:tcPr>
          <w:p>
            <w:pPr>
              <w:pStyle w:val="20"/>
              <w:spacing w:line="360" w:lineRule="auto"/>
              <w:ind w:firstLine="0"/>
              <w:jc w:val="center"/>
              <w:rPr>
                <w:b/>
                <w:color w:val="auto"/>
                <w:sz w:val="32"/>
                <w:lang w:val="zh-TW"/>
              </w:rPr>
            </w:pPr>
          </w:p>
        </w:tc>
      </w:tr>
    </w:tbl>
    <w:p>
      <w:pPr>
        <w:pStyle w:val="20"/>
        <w:spacing w:line="360" w:lineRule="auto"/>
        <w:rPr>
          <w:color w:val="auto"/>
          <w:lang w:val="zh-TW"/>
        </w:rPr>
      </w:pPr>
      <w:r>
        <w:rPr>
          <w:rFonts w:eastAsia="PMingLiU"/>
          <w:color w:val="auto"/>
          <w:lang w:val="zh-TW" w:eastAsia="zh-TW"/>
        </w:rPr>
        <w:t>5.6.4</w:t>
      </w:r>
      <w:r>
        <w:rPr>
          <w:color w:val="auto"/>
          <w:lang w:val="zh-TW"/>
        </w:rPr>
        <w:t>应聘机构及主要成员获得的荣誉，应附有相关证明材料</w:t>
      </w:r>
      <w:r>
        <w:rPr>
          <w:rFonts w:hint="eastAsia"/>
          <w:color w:val="auto"/>
          <w:lang w:val="zh-TW"/>
        </w:rPr>
        <w:t>。</w:t>
      </w:r>
    </w:p>
    <w:p>
      <w:pPr>
        <w:pStyle w:val="36"/>
        <w:widowControl/>
        <w:spacing w:line="360" w:lineRule="auto"/>
        <w:ind w:firstLine="480" w:firstLineChars="200"/>
        <w:rPr>
          <w:rFonts w:hint="default" w:ascii="宋体" w:hAnsi="宋体" w:eastAsia="宋体" w:cs="宋体"/>
          <w:color w:val="auto"/>
          <w:sz w:val="24"/>
          <w:szCs w:val="24"/>
          <w:lang w:val="zh-TW"/>
        </w:rPr>
      </w:pPr>
      <w:r>
        <w:rPr>
          <w:rFonts w:hint="default" w:ascii="宋体" w:hAnsi="宋体" w:eastAsia="PMingLiU" w:cs="宋体"/>
          <w:color w:val="auto"/>
          <w:sz w:val="24"/>
          <w:szCs w:val="24"/>
          <w:lang w:val="zh-TW" w:eastAsia="zh-TW"/>
        </w:rPr>
        <w:t>5</w:t>
      </w:r>
      <w:r>
        <w:rPr>
          <w:rFonts w:ascii="宋体" w:hAnsi="宋体" w:eastAsia="宋体" w:cs="宋体"/>
          <w:color w:val="auto"/>
          <w:sz w:val="24"/>
          <w:szCs w:val="24"/>
          <w:lang w:val="zh-TW"/>
        </w:rPr>
        <w:t>.6.5</w:t>
      </w:r>
      <w:r>
        <w:rPr>
          <w:rFonts w:hint="default" w:ascii="宋体" w:hAnsi="宋体" w:eastAsia="宋体" w:cs="宋体"/>
          <w:color w:val="auto"/>
          <w:sz w:val="24"/>
          <w:szCs w:val="24"/>
          <w:lang w:val="zh-TW"/>
        </w:rPr>
        <w:t>近三年无违法违规记录说明</w:t>
      </w:r>
    </w:p>
    <w:p>
      <w:pPr>
        <w:pStyle w:val="36"/>
        <w:widowControl/>
        <w:spacing w:line="360" w:lineRule="auto"/>
        <w:ind w:firstLine="480" w:firstLineChars="200"/>
        <w:rPr>
          <w:rFonts w:hint="eastAsia" w:ascii="宋体" w:hAnsi="宋体" w:eastAsia="宋体" w:cs="宋体"/>
          <w:color w:val="auto"/>
          <w:sz w:val="24"/>
          <w:szCs w:val="24"/>
          <w:lang w:eastAsia="zh-CN"/>
        </w:rPr>
      </w:pPr>
      <w:r>
        <w:rPr>
          <w:rFonts w:ascii="宋体" w:hAnsi="宋体" w:eastAsia="宋体" w:cs="宋体"/>
          <w:color w:val="auto"/>
          <w:sz w:val="24"/>
          <w:szCs w:val="24"/>
        </w:rPr>
        <w:t>若有政府有关监管部门或行业监管机构惩处记录，需提供相关证明材料</w:t>
      </w:r>
      <w:r>
        <w:rPr>
          <w:rFonts w:hint="eastAsia" w:ascii="宋体" w:hAnsi="宋体" w:eastAsia="宋体" w:cs="宋体"/>
          <w:color w:val="auto"/>
          <w:sz w:val="24"/>
          <w:szCs w:val="24"/>
          <w:lang w:eastAsia="zh-CN"/>
        </w:rPr>
        <w:t>。</w:t>
      </w:r>
      <w:bookmarkStart w:id="179" w:name="_GoBack"/>
      <w:bookmarkEnd w:id="179"/>
    </w:p>
    <w:p>
      <w:pPr>
        <w:pStyle w:val="20"/>
        <w:spacing w:line="360" w:lineRule="auto"/>
        <w:rPr>
          <w:rFonts w:eastAsia="PMingLiU"/>
          <w:color w:val="auto"/>
          <w:lang w:val="zh-TW" w:eastAsia="zh-TW"/>
        </w:rPr>
      </w:pPr>
      <w:r>
        <w:rPr>
          <w:rFonts w:eastAsia="PMingLiU"/>
          <w:color w:val="auto"/>
          <w:lang w:val="zh-TW" w:eastAsia="zh-TW"/>
        </w:rPr>
        <w:t>5.6.6</w:t>
      </w:r>
      <w:r>
        <w:rPr>
          <w:rFonts w:hint="eastAsia"/>
          <w:color w:val="auto"/>
          <w:lang w:val="zh-TW" w:eastAsia="zh-TW"/>
        </w:rPr>
        <w:t>近</w:t>
      </w:r>
      <w:r>
        <w:rPr>
          <w:rFonts w:hint="eastAsia"/>
          <w:color w:val="auto"/>
          <w:lang w:val="zh-TW"/>
        </w:rPr>
        <w:t>三</w:t>
      </w:r>
      <w:r>
        <w:rPr>
          <w:rFonts w:hint="eastAsia"/>
          <w:color w:val="auto"/>
          <w:lang w:val="zh-TW" w:eastAsia="zh-TW"/>
        </w:rPr>
        <w:t>年发生的诉讼及仲裁情况</w:t>
      </w:r>
    </w:p>
    <w:bookmarkEnd w:id="164"/>
    <w:p>
      <w:pPr>
        <w:pStyle w:val="4"/>
        <w:rPr>
          <w:color w:val="auto"/>
          <w:lang w:val="zh-TW"/>
        </w:rPr>
      </w:pPr>
      <w:bookmarkStart w:id="165" w:name="_Toc11"/>
      <w:bookmarkStart w:id="166" w:name="_Toc15613"/>
      <w:bookmarkStart w:id="167" w:name="_Toc1934"/>
      <w:bookmarkStart w:id="168" w:name="_Toc19453"/>
      <w:bookmarkStart w:id="169" w:name="_Toc489533813"/>
      <w:bookmarkStart w:id="170" w:name="_Toc149204685"/>
      <w:r>
        <w:rPr>
          <w:rFonts w:eastAsia="PMingLiU"/>
          <w:color w:val="auto"/>
          <w:lang w:val="zh-TW" w:eastAsia="zh-TW"/>
        </w:rPr>
        <w:t>5</w:t>
      </w:r>
      <w:r>
        <w:rPr>
          <w:color w:val="auto"/>
          <w:lang w:val="zh-TW"/>
        </w:rPr>
        <w:t>.</w:t>
      </w:r>
      <w:r>
        <w:rPr>
          <w:rFonts w:eastAsia="PMingLiU"/>
          <w:color w:val="auto"/>
          <w:lang w:val="zh-TW" w:eastAsia="zh-TW"/>
        </w:rPr>
        <w:t>7</w:t>
      </w:r>
      <w:r>
        <w:rPr>
          <w:color w:val="auto"/>
          <w:lang w:val="zh-TW"/>
        </w:rPr>
        <w:t>其他相关说明及资料附件</w:t>
      </w:r>
      <w:bookmarkEnd w:id="165"/>
      <w:bookmarkEnd w:id="166"/>
      <w:bookmarkEnd w:id="167"/>
      <w:bookmarkEnd w:id="168"/>
      <w:r>
        <w:rPr>
          <w:color w:val="auto"/>
          <w:lang w:val="zh-TW"/>
        </w:rPr>
        <w:t>格式</w:t>
      </w:r>
      <w:bookmarkEnd w:id="169"/>
      <w:bookmarkEnd w:id="170"/>
    </w:p>
    <w:p>
      <w:pPr>
        <w:ind w:firstLineChars="200"/>
        <w:rPr>
          <w:u w:val="none"/>
        </w:rPr>
      </w:pPr>
      <w:r>
        <w:rPr>
          <w:rFonts w:hint="eastAsia"/>
          <w:u w:val="none"/>
        </w:rPr>
        <w:t>投标人如有其他需要提供的资料或内容可列入本章，但应符合以下格式要求：</w:t>
      </w:r>
    </w:p>
    <w:p>
      <w:pPr>
        <w:ind w:firstLine="0"/>
        <w:rPr>
          <w:u w:val="none"/>
        </w:rPr>
      </w:pPr>
      <w:r>
        <w:rPr>
          <w:rFonts w:hint="eastAsia"/>
          <w:u w:val="none"/>
        </w:rPr>
        <w:t xml:space="preserve">        1. 正文字体为宋体小四号字，行间距1.5倍行距，段前段后设置为0；表格内字体为宋体小四号字，行间距为单倍行距。</w:t>
      </w:r>
    </w:p>
    <w:p>
      <w:pPr>
        <w:rPr>
          <w:u w:val="none"/>
        </w:rPr>
      </w:pPr>
      <w:r>
        <w:rPr>
          <w:rFonts w:hint="eastAsia"/>
          <w:u w:val="none"/>
        </w:rPr>
        <w:t>2. 图纸或特别文件可提供复印件并加章公</w:t>
      </w:r>
      <w:r>
        <w:rPr>
          <w:u w:val="none"/>
        </w:rPr>
        <w:t>章</w:t>
      </w:r>
      <w:r>
        <w:rPr>
          <w:rFonts w:hint="eastAsia"/>
          <w:u w:val="none"/>
        </w:rPr>
        <w:t>或投标专用章。</w:t>
      </w:r>
      <w:bookmarkStart w:id="171" w:name="_Toc10632"/>
      <w:bookmarkStart w:id="172" w:name="_Toc30003"/>
      <w:bookmarkStart w:id="173" w:name="_Toc12"/>
      <w:bookmarkStart w:id="174" w:name="_Toc4817"/>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rPr>
          <w:u w:val="none"/>
        </w:rPr>
      </w:pPr>
    </w:p>
    <w:p>
      <w:pPr>
        <w:pStyle w:val="4"/>
        <w:rPr>
          <w:lang w:val="zh-TW"/>
        </w:rPr>
      </w:pPr>
      <w:bookmarkStart w:id="175" w:name="_Toc149204686"/>
      <w:bookmarkStart w:id="176" w:name="_Toc489533814"/>
      <w:r>
        <w:rPr>
          <w:rFonts w:eastAsia="PMingLiU"/>
          <w:lang w:val="zh-TW" w:eastAsia="zh-TW"/>
        </w:rPr>
        <w:t>5</w:t>
      </w:r>
      <w:r>
        <w:rPr>
          <w:lang w:val="zh-TW"/>
        </w:rPr>
        <w:t>.</w:t>
      </w:r>
      <w:r>
        <w:rPr>
          <w:rFonts w:eastAsia="PMingLiU"/>
          <w:lang w:val="zh-TW" w:eastAsia="zh-TW"/>
        </w:rPr>
        <w:t>8</w:t>
      </w:r>
      <w:r>
        <w:rPr>
          <w:lang w:val="zh-TW"/>
        </w:rPr>
        <w:t>投标文件声明</w:t>
      </w:r>
      <w:bookmarkEnd w:id="171"/>
      <w:bookmarkEnd w:id="172"/>
      <w:bookmarkEnd w:id="173"/>
      <w:bookmarkEnd w:id="174"/>
      <w:r>
        <w:rPr>
          <w:lang w:val="zh-TW"/>
        </w:rPr>
        <w:t>格式</w:t>
      </w:r>
      <w:bookmarkEnd w:id="175"/>
      <w:bookmarkEnd w:id="176"/>
    </w:p>
    <w:p>
      <w:pPr>
        <w:pStyle w:val="3"/>
        <w:jc w:val="center"/>
        <w:rPr>
          <w:rFonts w:ascii="宋体" w:hAnsi="宋体" w:eastAsia="宋体" w:cs="宋体"/>
          <w:b/>
          <w:bCs/>
          <w:sz w:val="24"/>
          <w:szCs w:val="24"/>
        </w:rPr>
      </w:pPr>
    </w:p>
    <w:p>
      <w:pPr>
        <w:pStyle w:val="3"/>
        <w:spacing w:line="360" w:lineRule="auto"/>
        <w:jc w:val="center"/>
        <w:rPr>
          <w:rFonts w:ascii="宋体" w:hAnsi="宋体" w:eastAsia="宋体" w:cs="宋体"/>
          <w:b/>
          <w:bCs/>
          <w:sz w:val="30"/>
          <w:szCs w:val="30"/>
          <w:lang w:val="zh-TW"/>
        </w:rPr>
      </w:pPr>
      <w:r>
        <w:rPr>
          <w:rFonts w:ascii="宋体" w:hAnsi="宋体" w:eastAsia="宋体" w:cs="宋体"/>
          <w:b/>
          <w:bCs/>
          <w:sz w:val="30"/>
          <w:szCs w:val="30"/>
          <w:lang w:val="zh-TW" w:eastAsia="zh-TW"/>
        </w:rPr>
        <w:t>投标文件声明</w:t>
      </w:r>
    </w:p>
    <w:p>
      <w:pPr>
        <w:pStyle w:val="3"/>
        <w:jc w:val="center"/>
        <w:rPr>
          <w:rFonts w:ascii="宋体" w:hAnsi="宋体" w:eastAsia="宋体" w:cs="宋体"/>
          <w:b/>
          <w:bCs/>
          <w:sz w:val="24"/>
          <w:szCs w:val="24"/>
          <w:lang w:val="zh-TW"/>
        </w:rPr>
      </w:pPr>
    </w:p>
    <w:p>
      <w:pPr>
        <w:pStyle w:val="3"/>
        <w:spacing w:line="360" w:lineRule="auto"/>
        <w:rPr>
          <w:rFonts w:ascii="宋体" w:hAnsi="宋体" w:eastAsia="宋体" w:cs="宋体"/>
          <w:sz w:val="24"/>
          <w:szCs w:val="24"/>
          <w:lang w:eastAsia="zh-TW"/>
        </w:rPr>
      </w:pPr>
      <w:r>
        <w:rPr>
          <w:rFonts w:hint="eastAsia" w:ascii="宋体" w:hAnsi="宋体" w:eastAsia="宋体" w:cs="宋体"/>
          <w:sz w:val="24"/>
          <w:szCs w:val="24"/>
          <w:lang w:eastAsia="zh-TW"/>
        </w:rPr>
        <w:t>致：太原重型机械集团有限公司</w:t>
      </w:r>
    </w:p>
    <w:p>
      <w:pPr>
        <w:pStyle w:val="3"/>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w:t>
      </w:r>
      <w:r>
        <w:rPr>
          <w:rFonts w:ascii="宋体" w:hAnsi="宋体" w:eastAsia="宋体" w:cs="宋体"/>
          <w:sz w:val="24"/>
          <w:szCs w:val="24"/>
          <w:lang w:val="zh-TW" w:eastAsia="zh-TW"/>
        </w:rPr>
        <w:t>我单位愿遵守</w:t>
      </w:r>
      <w:r>
        <w:rPr>
          <w:rFonts w:hint="eastAsia" w:ascii="宋体" w:hAnsi="宋体" w:eastAsia="宋体" w:cs="宋体"/>
          <w:sz w:val="24"/>
          <w:szCs w:val="24"/>
          <w:u w:val="single"/>
          <w:lang w:val="zh-TW" w:eastAsia="zh-TW"/>
        </w:rPr>
        <w:t>（</w:t>
      </w:r>
      <w:r>
        <w:rPr>
          <w:rFonts w:hint="eastAsia" w:asciiTheme="minorEastAsia" w:hAnsiTheme="minorEastAsia" w:eastAsiaTheme="minorEastAsia"/>
          <w:sz w:val="24"/>
          <w:szCs w:val="24"/>
          <w:u w:val="single"/>
        </w:rPr>
        <w:t>招标</w:t>
      </w:r>
      <w:r>
        <w:rPr>
          <w:rFonts w:asciiTheme="minorEastAsia" w:hAnsiTheme="minorEastAsia" w:eastAsiaTheme="minorEastAsia"/>
          <w:sz w:val="24"/>
          <w:szCs w:val="24"/>
          <w:u w:val="single"/>
        </w:rPr>
        <w:t>项目名称</w:t>
      </w:r>
      <w:r>
        <w:rPr>
          <w:rFonts w:hint="eastAsia" w:asciiTheme="minorEastAsia" w:hAnsiTheme="minorEastAsia" w:eastAsiaTheme="minorEastAsia"/>
          <w:sz w:val="24"/>
          <w:szCs w:val="24"/>
          <w:u w:val="single"/>
        </w:rPr>
        <w:t>）（招标项目编号：       ）</w:t>
      </w:r>
      <w:r>
        <w:rPr>
          <w:rFonts w:ascii="宋体" w:hAnsi="宋体" w:eastAsia="宋体" w:cs="宋体"/>
          <w:sz w:val="24"/>
          <w:szCs w:val="24"/>
          <w:lang w:val="zh-TW" w:eastAsia="zh-TW"/>
        </w:rPr>
        <w:t>招标文件中的所有要求（在投标文件中声明有偏离的内容除外）。</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2.</w:t>
      </w:r>
      <w:r>
        <w:rPr>
          <w:rFonts w:ascii="宋体" w:hAnsi="宋体" w:eastAsia="宋体" w:cs="宋体"/>
          <w:sz w:val="24"/>
          <w:szCs w:val="24"/>
          <w:lang w:val="zh-TW" w:eastAsia="zh-TW"/>
        </w:rPr>
        <w:t>我单位投标文件电子版与纸质版一致，如有偏差以纸质版文件为准。</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3.</w:t>
      </w:r>
      <w:r>
        <w:rPr>
          <w:rFonts w:ascii="宋体" w:hAnsi="宋体" w:eastAsia="宋体" w:cs="宋体"/>
          <w:sz w:val="24"/>
          <w:szCs w:val="24"/>
          <w:lang w:val="zh-TW" w:eastAsia="zh-TW"/>
        </w:rPr>
        <w:t>我单位</w:t>
      </w:r>
      <w:r>
        <w:rPr>
          <w:rFonts w:hint="eastAsia" w:ascii="宋体" w:hAnsi="宋体" w:eastAsia="宋体" w:cs="宋体"/>
          <w:sz w:val="24"/>
          <w:szCs w:val="24"/>
          <w:lang w:val="zh-TW"/>
        </w:rPr>
        <w:t>没有处于被责令停业的状态；没有处于财产被接管、冻结、破产的状态；</w:t>
      </w:r>
      <w:r>
        <w:rPr>
          <w:rFonts w:ascii="宋体" w:hAnsi="宋体" w:eastAsia="宋体" w:cs="宋体"/>
          <w:sz w:val="24"/>
          <w:szCs w:val="24"/>
          <w:lang w:val="zh-TW" w:eastAsia="zh-TW"/>
        </w:rPr>
        <w:t>我单位及法人</w:t>
      </w:r>
      <w:r>
        <w:rPr>
          <w:rFonts w:hint="eastAsia" w:ascii="宋体" w:hAnsi="宋体" w:eastAsia="宋体" w:cs="宋体"/>
          <w:sz w:val="24"/>
          <w:szCs w:val="24"/>
          <w:lang w:val="zh-TW"/>
        </w:rPr>
        <w:t>代表近三年内</w:t>
      </w:r>
      <w:r>
        <w:rPr>
          <w:rFonts w:hint="eastAsia" w:ascii="宋体" w:hAnsi="宋体" w:eastAsia="宋体" w:cs="宋体"/>
          <w:sz w:val="24"/>
          <w:szCs w:val="24"/>
        </w:rPr>
        <w:t>(</w:t>
      </w:r>
      <w:r>
        <w:rPr>
          <w:rFonts w:hint="eastAsia" w:ascii="宋体" w:hAnsi="宋体" w:eastAsia="宋体" w:cs="宋体"/>
          <w:sz w:val="24"/>
          <w:szCs w:val="24"/>
          <w:lang w:val="zh-TW"/>
        </w:rPr>
        <w:t>距本次投标日期</w:t>
      </w:r>
      <w:r>
        <w:rPr>
          <w:rFonts w:hint="eastAsia" w:ascii="宋体" w:hAnsi="宋体" w:eastAsia="宋体" w:cs="宋体"/>
          <w:sz w:val="24"/>
          <w:szCs w:val="24"/>
        </w:rPr>
        <w:t>)</w:t>
      </w:r>
      <w:r>
        <w:rPr>
          <w:rFonts w:ascii="宋体" w:hAnsi="宋体" w:eastAsia="宋体" w:cs="宋体"/>
          <w:sz w:val="24"/>
          <w:szCs w:val="24"/>
          <w:lang w:val="zh-TW" w:eastAsia="zh-TW"/>
        </w:rPr>
        <w:t>无商业贿赂行为</w:t>
      </w:r>
      <w:r>
        <w:rPr>
          <w:rFonts w:hint="eastAsia" w:ascii="宋体" w:hAnsi="宋体" w:eastAsia="宋体" w:cs="宋体"/>
          <w:sz w:val="24"/>
          <w:szCs w:val="24"/>
          <w:lang w:val="zh-TW"/>
        </w:rPr>
        <w:t>记录以</w:t>
      </w:r>
      <w:r>
        <w:rPr>
          <w:rFonts w:ascii="宋体" w:hAnsi="宋体" w:eastAsia="宋体" w:cs="宋体"/>
          <w:sz w:val="24"/>
          <w:szCs w:val="24"/>
          <w:lang w:val="zh-TW" w:eastAsia="zh-TW"/>
        </w:rPr>
        <w:t>及与招</w:t>
      </w:r>
      <w:r>
        <w:rPr>
          <w:rFonts w:hint="eastAsia" w:ascii="宋体" w:hAnsi="宋体" w:eastAsia="宋体" w:cs="宋体"/>
          <w:sz w:val="24"/>
          <w:szCs w:val="24"/>
          <w:lang w:val="zh-TW"/>
        </w:rPr>
        <w:t>、</w:t>
      </w:r>
      <w:r>
        <w:rPr>
          <w:rFonts w:ascii="宋体" w:hAnsi="宋体" w:eastAsia="宋体" w:cs="宋体"/>
          <w:sz w:val="24"/>
          <w:szCs w:val="24"/>
          <w:lang w:val="zh-TW" w:eastAsia="zh-TW"/>
        </w:rPr>
        <w:t>投标有关的违法、违纪</w:t>
      </w:r>
      <w:r>
        <w:rPr>
          <w:rFonts w:hint="eastAsia" w:ascii="宋体" w:hAnsi="宋体" w:eastAsia="宋体" w:cs="宋体"/>
          <w:sz w:val="24"/>
          <w:szCs w:val="24"/>
          <w:lang w:val="zh-TW"/>
        </w:rPr>
        <w:t>、违规、违约等不良记录</w:t>
      </w:r>
      <w:r>
        <w:rPr>
          <w:rFonts w:ascii="宋体" w:hAnsi="宋体" w:eastAsia="宋体" w:cs="宋体"/>
          <w:sz w:val="24"/>
          <w:szCs w:val="24"/>
          <w:lang w:val="zh-TW" w:eastAsia="zh-TW"/>
        </w:rPr>
        <w:t>。</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4.</w:t>
      </w:r>
      <w:r>
        <w:rPr>
          <w:rFonts w:hint="eastAsia" w:ascii="宋体" w:hAnsi="宋体" w:eastAsia="宋体" w:cs="宋体"/>
          <w:sz w:val="24"/>
          <w:szCs w:val="24"/>
          <w:lang w:val="zh-TW"/>
        </w:rPr>
        <w:t>我单位承诺在此次投标活动</w:t>
      </w:r>
      <w:r>
        <w:rPr>
          <w:rFonts w:ascii="宋体" w:hAnsi="宋体" w:eastAsia="宋体" w:cs="宋体"/>
          <w:sz w:val="24"/>
          <w:szCs w:val="24"/>
          <w:lang w:val="zh-TW"/>
        </w:rPr>
        <w:t>中</w:t>
      </w:r>
      <w:r>
        <w:rPr>
          <w:rFonts w:hint="eastAsia" w:ascii="宋体" w:hAnsi="宋体" w:eastAsia="宋体" w:cs="宋体"/>
          <w:sz w:val="24"/>
          <w:szCs w:val="24"/>
          <w:lang w:val="zh-TW"/>
        </w:rPr>
        <w:t>不进行</w:t>
      </w:r>
      <w:r>
        <w:rPr>
          <w:rFonts w:ascii="宋体" w:hAnsi="宋体" w:eastAsia="宋体" w:cs="宋体"/>
          <w:sz w:val="24"/>
          <w:szCs w:val="24"/>
          <w:lang w:val="zh-TW" w:eastAsia="zh-TW"/>
        </w:rPr>
        <w:t>商业贿赂及</w:t>
      </w:r>
      <w:r>
        <w:rPr>
          <w:rFonts w:hint="eastAsia" w:ascii="宋体" w:hAnsi="宋体" w:eastAsia="宋体" w:cs="宋体"/>
          <w:sz w:val="24"/>
          <w:szCs w:val="24"/>
          <w:lang w:val="zh-TW"/>
        </w:rPr>
        <w:t>其他违规、</w:t>
      </w:r>
      <w:r>
        <w:rPr>
          <w:rFonts w:ascii="宋体" w:hAnsi="宋体" w:eastAsia="宋体" w:cs="宋体"/>
          <w:sz w:val="24"/>
          <w:szCs w:val="24"/>
          <w:lang w:val="zh-TW" w:eastAsia="zh-TW"/>
        </w:rPr>
        <w:t>违纪</w:t>
      </w:r>
      <w:r>
        <w:rPr>
          <w:rFonts w:hint="eastAsia" w:ascii="宋体" w:hAnsi="宋体" w:eastAsia="宋体" w:cs="宋体"/>
          <w:sz w:val="24"/>
          <w:szCs w:val="24"/>
          <w:lang w:val="zh-TW"/>
        </w:rPr>
        <w:t>、</w:t>
      </w:r>
      <w:r>
        <w:rPr>
          <w:rFonts w:ascii="宋体" w:hAnsi="宋体" w:eastAsia="宋体" w:cs="宋体"/>
          <w:sz w:val="24"/>
          <w:szCs w:val="24"/>
          <w:lang w:val="zh-TW" w:eastAsia="zh-TW"/>
        </w:rPr>
        <w:t>违法行为。</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5.</w:t>
      </w:r>
      <w:r>
        <w:rPr>
          <w:rFonts w:ascii="宋体" w:hAnsi="宋体" w:eastAsia="宋体" w:cs="宋体"/>
          <w:sz w:val="24"/>
          <w:szCs w:val="24"/>
          <w:lang w:val="zh-TW" w:eastAsia="zh-TW"/>
        </w:rPr>
        <w:t>我单位所提供的投标</w:t>
      </w:r>
      <w:r>
        <w:rPr>
          <w:rFonts w:hint="eastAsia" w:ascii="宋体" w:hAnsi="宋体" w:eastAsia="宋体" w:cs="宋体"/>
          <w:sz w:val="24"/>
          <w:szCs w:val="24"/>
          <w:lang w:val="zh-TW"/>
        </w:rPr>
        <w:t>文件及</w:t>
      </w:r>
      <w:r>
        <w:rPr>
          <w:rFonts w:ascii="宋体" w:hAnsi="宋体" w:eastAsia="宋体" w:cs="宋体"/>
          <w:sz w:val="24"/>
          <w:szCs w:val="24"/>
          <w:lang w:val="zh-TW"/>
        </w:rPr>
        <w:t>附件</w:t>
      </w:r>
      <w:r>
        <w:rPr>
          <w:rFonts w:ascii="宋体" w:hAnsi="宋体" w:eastAsia="宋体" w:cs="宋体"/>
          <w:sz w:val="24"/>
          <w:szCs w:val="24"/>
          <w:lang w:val="zh-TW" w:eastAsia="zh-TW"/>
        </w:rPr>
        <w:t>内容真实、有效</w:t>
      </w:r>
      <w:r>
        <w:rPr>
          <w:rFonts w:hint="eastAsia" w:ascii="宋体" w:hAnsi="宋体" w:eastAsia="宋体" w:cs="宋体"/>
          <w:sz w:val="24"/>
          <w:szCs w:val="24"/>
          <w:lang w:val="zh-TW"/>
        </w:rPr>
        <w:t>。</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6.</w:t>
      </w:r>
      <w:r>
        <w:rPr>
          <w:rFonts w:hint="eastAsia" w:ascii="宋体" w:hAnsi="宋体" w:eastAsia="宋体" w:cs="宋体"/>
          <w:sz w:val="24"/>
          <w:szCs w:val="24"/>
          <w:lang w:val="zh-TW"/>
        </w:rPr>
        <w:t>投标过程中，</w:t>
      </w:r>
      <w:r>
        <w:rPr>
          <w:rFonts w:ascii="宋体" w:hAnsi="宋体" w:eastAsia="宋体" w:cs="宋体"/>
          <w:sz w:val="24"/>
          <w:szCs w:val="24"/>
          <w:lang w:val="zh-TW" w:eastAsia="zh-TW"/>
        </w:rPr>
        <w:t>我单位</w:t>
      </w:r>
      <w:r>
        <w:rPr>
          <w:rFonts w:ascii="宋体" w:hAnsi="宋体" w:eastAsia="宋体" w:cs="宋体"/>
          <w:color w:val="auto"/>
          <w:sz w:val="24"/>
          <w:szCs w:val="24"/>
          <w:lang w:val="zh-TW" w:eastAsia="zh-TW"/>
        </w:rPr>
        <w:t>被授权代表的手写签名</w:t>
      </w:r>
      <w:r>
        <w:rPr>
          <w:rFonts w:hint="eastAsia" w:ascii="宋体" w:hAnsi="宋体" w:eastAsia="宋体" w:cs="宋体"/>
          <w:color w:val="auto"/>
          <w:sz w:val="24"/>
          <w:szCs w:val="24"/>
          <w:lang w:val="zh-TW"/>
        </w:rPr>
        <w:t>文件与加盖了</w:t>
      </w:r>
      <w:r>
        <w:rPr>
          <w:rFonts w:hint="eastAsia" w:ascii="宋体" w:hAnsi="宋体" w:eastAsia="宋体" w:cs="宋体"/>
          <w:sz w:val="24"/>
        </w:rPr>
        <w:t>公章或投标专用章的文件</w:t>
      </w:r>
      <w:r>
        <w:rPr>
          <w:rFonts w:ascii="宋体" w:hAnsi="宋体" w:eastAsia="宋体" w:cs="宋体"/>
          <w:color w:val="auto"/>
          <w:sz w:val="24"/>
          <w:szCs w:val="24"/>
          <w:lang w:val="zh-TW" w:eastAsia="zh-TW"/>
        </w:rPr>
        <w:t>具有同等的法律效力。</w:t>
      </w:r>
    </w:p>
    <w:p>
      <w:pPr>
        <w:pStyle w:val="3"/>
        <w:spacing w:line="360" w:lineRule="auto"/>
        <w:ind w:firstLine="480" w:firstLineChars="200"/>
        <w:rPr>
          <w:rFonts w:ascii="宋体" w:hAnsi="宋体" w:eastAsia="宋体" w:cs="宋体"/>
          <w:b/>
          <w:bCs/>
          <w:sz w:val="24"/>
          <w:szCs w:val="24"/>
        </w:rPr>
      </w:pPr>
      <w:r>
        <w:rPr>
          <w:rFonts w:ascii="宋体" w:hAnsi="宋体" w:eastAsia="宋体" w:cs="宋体"/>
          <w:sz w:val="24"/>
          <w:szCs w:val="24"/>
          <w:lang w:val="zh-TW" w:eastAsia="zh-TW"/>
        </w:rPr>
        <w:t>以上声明仅限</w:t>
      </w:r>
      <w:r>
        <w:rPr>
          <w:rFonts w:hint="eastAsia" w:asciiTheme="minorEastAsia" w:hAnsiTheme="minorEastAsia" w:eastAsiaTheme="minorEastAsia"/>
          <w:sz w:val="24"/>
          <w:szCs w:val="24"/>
          <w:u w:val="single"/>
        </w:rPr>
        <w:t>（招标</w:t>
      </w:r>
      <w:r>
        <w:rPr>
          <w:rFonts w:asciiTheme="minorEastAsia" w:hAnsiTheme="minorEastAsia" w:eastAsiaTheme="minorEastAsia"/>
          <w:sz w:val="24"/>
          <w:szCs w:val="24"/>
          <w:u w:val="single"/>
        </w:rPr>
        <w:t>项目名称</w:t>
      </w:r>
      <w:r>
        <w:rPr>
          <w:rFonts w:hint="eastAsia" w:asciiTheme="minorEastAsia" w:hAnsiTheme="minorEastAsia" w:eastAsiaTheme="minorEastAsia"/>
          <w:sz w:val="24"/>
          <w:szCs w:val="24"/>
          <w:u w:val="single"/>
        </w:rPr>
        <w:t>）（招标项目编号：              ）</w:t>
      </w:r>
      <w:r>
        <w:rPr>
          <w:rFonts w:ascii="宋体" w:hAnsi="宋体" w:eastAsia="宋体" w:cs="宋体"/>
          <w:sz w:val="24"/>
          <w:szCs w:val="24"/>
          <w:lang w:val="zh-TW" w:eastAsia="zh-TW"/>
        </w:rPr>
        <w:t>的投标活动有效</w:t>
      </w:r>
      <w:r>
        <w:rPr>
          <w:rFonts w:hint="eastAsia" w:ascii="宋体" w:hAnsi="宋体" w:eastAsia="宋体" w:cs="宋体"/>
          <w:sz w:val="24"/>
          <w:szCs w:val="24"/>
          <w:lang w:val="zh-TW"/>
        </w:rPr>
        <w:t>。</w:t>
      </w:r>
    </w:p>
    <w:p>
      <w:pPr>
        <w:pStyle w:val="3"/>
        <w:spacing w:line="360" w:lineRule="auto"/>
        <w:ind w:firstLine="480"/>
        <w:jc w:val="left"/>
        <w:rPr>
          <w:rFonts w:ascii="宋体" w:hAnsi="宋体" w:eastAsia="宋体" w:cs="宋体"/>
          <w:sz w:val="24"/>
          <w:szCs w:val="24"/>
          <w:lang w:val="zh-TW" w:eastAsia="zh-TW"/>
        </w:rPr>
      </w:pPr>
      <w:r>
        <w:rPr>
          <w:rFonts w:ascii="宋体" w:hAnsi="宋体" w:eastAsia="宋体" w:cs="宋体"/>
          <w:sz w:val="24"/>
          <w:szCs w:val="24"/>
          <w:lang w:val="zh-TW" w:eastAsia="zh-TW"/>
        </w:rPr>
        <w:t>如我单位违反上述声明或声明与事实不符的，</w:t>
      </w:r>
      <w:r>
        <w:rPr>
          <w:rFonts w:hint="eastAsia" w:ascii="宋体" w:hAnsi="宋体" w:eastAsia="宋体" w:cs="宋体"/>
          <w:sz w:val="24"/>
          <w:szCs w:val="24"/>
          <w:lang w:val="zh-TW"/>
        </w:rPr>
        <w:t>经查实，</w:t>
      </w:r>
      <w:r>
        <w:rPr>
          <w:rFonts w:ascii="宋体" w:hAnsi="宋体" w:eastAsia="宋体" w:cs="宋体"/>
          <w:sz w:val="24"/>
          <w:szCs w:val="24"/>
          <w:lang w:val="zh-TW" w:eastAsia="zh-TW"/>
        </w:rPr>
        <w:t>我单位愿承担由此造成的</w:t>
      </w:r>
      <w:r>
        <w:rPr>
          <w:rFonts w:hint="eastAsia" w:ascii="宋体" w:hAnsi="宋体" w:eastAsia="宋体" w:cs="宋体"/>
          <w:sz w:val="24"/>
          <w:szCs w:val="24"/>
          <w:lang w:val="zh-TW"/>
        </w:rPr>
        <w:t>法律</w:t>
      </w:r>
      <w:r>
        <w:rPr>
          <w:rFonts w:ascii="宋体" w:hAnsi="宋体" w:eastAsia="宋体" w:cs="宋体"/>
          <w:sz w:val="24"/>
          <w:szCs w:val="24"/>
          <w:lang w:val="zh-TW" w:eastAsia="zh-TW"/>
        </w:rPr>
        <w:t>责任及相关损失</w:t>
      </w:r>
      <w:r>
        <w:rPr>
          <w:rFonts w:hint="eastAsia" w:ascii="宋体" w:hAnsi="宋体" w:eastAsia="宋体" w:cs="宋体"/>
          <w:sz w:val="24"/>
          <w:szCs w:val="24"/>
          <w:lang w:val="zh-TW"/>
        </w:rPr>
        <w:t>。</w:t>
      </w:r>
    </w:p>
    <w:p>
      <w:pPr>
        <w:pStyle w:val="3"/>
        <w:spacing w:line="360" w:lineRule="auto"/>
        <w:ind w:firstLine="480"/>
        <w:jc w:val="left"/>
        <w:rPr>
          <w:rFonts w:ascii="宋体" w:hAnsi="宋体" w:eastAsia="宋体" w:cs="宋体"/>
          <w:sz w:val="24"/>
          <w:szCs w:val="24"/>
          <w:lang w:val="zh-TW"/>
        </w:rPr>
      </w:pPr>
      <w:r>
        <w:rPr>
          <w:rFonts w:ascii="宋体" w:hAnsi="宋体" w:eastAsia="宋体" w:cs="宋体"/>
          <w:sz w:val="24"/>
          <w:szCs w:val="24"/>
          <w:lang w:val="zh-TW" w:eastAsia="zh-TW"/>
        </w:rPr>
        <w:t>特此声明</w:t>
      </w:r>
      <w:r>
        <w:rPr>
          <w:rFonts w:hint="eastAsia" w:ascii="宋体" w:hAnsi="宋体" w:eastAsia="宋体" w:cs="宋体"/>
          <w:sz w:val="24"/>
          <w:szCs w:val="24"/>
          <w:lang w:val="zh-TW"/>
        </w:rPr>
        <w:t>。</w:t>
      </w:r>
    </w:p>
    <w:p>
      <w:pPr>
        <w:pStyle w:val="3"/>
        <w:spacing w:line="360" w:lineRule="auto"/>
        <w:ind w:firstLine="480"/>
        <w:jc w:val="left"/>
        <w:rPr>
          <w:rFonts w:ascii="宋体" w:hAnsi="宋体" w:eastAsia="宋体" w:cs="宋体"/>
          <w:sz w:val="24"/>
          <w:szCs w:val="24"/>
          <w:lang w:val="zh-TW"/>
        </w:rPr>
      </w:pPr>
    </w:p>
    <w:p>
      <w:pPr>
        <w:pStyle w:val="3"/>
        <w:spacing w:line="360" w:lineRule="auto"/>
        <w:ind w:firstLine="480"/>
        <w:jc w:val="left"/>
        <w:rPr>
          <w:rFonts w:ascii="宋体" w:hAnsi="宋体" w:eastAsia="宋体" w:cs="宋体"/>
          <w:sz w:val="24"/>
          <w:szCs w:val="24"/>
          <w:lang w:val="zh-TW"/>
        </w:rPr>
      </w:pPr>
    </w:p>
    <w:p>
      <w:pPr>
        <w:ind w:right="960"/>
        <w:jc w:val="right"/>
        <w:rPr>
          <w:u w:val="none"/>
        </w:rPr>
      </w:pPr>
      <w:r>
        <w:rPr>
          <w:rFonts w:hint="eastAsia"/>
          <w:u w:val="none"/>
        </w:rPr>
        <w:t>法定代表人签字（或盖法人章）：</w:t>
      </w:r>
    </w:p>
    <w:p>
      <w:pPr>
        <w:ind w:right="240"/>
        <w:jc w:val="right"/>
        <w:rPr>
          <w:u w:val="none"/>
        </w:rPr>
      </w:pPr>
      <w:r>
        <w:rPr>
          <w:rFonts w:hint="eastAsia"/>
          <w:u w:val="none"/>
        </w:rPr>
        <w:t>被授权人签字（法定代表人参加除外）：</w:t>
      </w:r>
    </w:p>
    <w:p>
      <w:pPr>
        <w:ind w:right="480"/>
        <w:jc w:val="right"/>
        <w:rPr>
          <w:u w:val="none"/>
        </w:rPr>
      </w:pPr>
      <w:r>
        <w:rPr>
          <w:rFonts w:hint="eastAsia"/>
          <w:u w:val="none"/>
        </w:rPr>
        <w:t>投标单位名称（公章或投标专用章）：</w:t>
      </w:r>
    </w:p>
    <w:p>
      <w:pPr>
        <w:ind w:right="960" w:firstLine="4320" w:firstLineChars="1800"/>
        <w:rPr>
          <w:u w:val="none"/>
        </w:rPr>
      </w:pPr>
      <w:r>
        <w:rPr>
          <w:rFonts w:hint="eastAsia"/>
          <w:u w:val="none"/>
        </w:rPr>
        <w:t>日期：     年     月    日</w:t>
      </w:r>
    </w:p>
    <w:p>
      <w:pPr>
        <w:rPr>
          <w:u w:val="none"/>
        </w:rPr>
      </w:pPr>
    </w:p>
    <w:p>
      <w:pPr>
        <w:rPr>
          <w:u w:val="none"/>
        </w:rPr>
      </w:pPr>
    </w:p>
    <w:p>
      <w:pPr>
        <w:rPr>
          <w:u w:val="none"/>
        </w:rPr>
      </w:pPr>
    </w:p>
    <w:p>
      <w:pPr>
        <w:pStyle w:val="4"/>
        <w:jc w:val="center"/>
        <w:rPr>
          <w:rFonts w:cs="宋体" w:asciiTheme="majorEastAsia" w:hAnsiTheme="majorEastAsia" w:eastAsiaTheme="majorEastAsia"/>
          <w:sz w:val="32"/>
          <w:lang w:val="zh-TW"/>
        </w:rPr>
      </w:pPr>
      <w:bookmarkStart w:id="177" w:name="_Toc149204687"/>
      <w:bookmarkStart w:id="178" w:name="_Toc489533804"/>
      <w:r>
        <w:rPr>
          <w:rFonts w:hint="eastAsia" w:asciiTheme="majorEastAsia" w:hAnsiTheme="majorEastAsia" w:eastAsiaTheme="majorEastAsia"/>
          <w:sz w:val="32"/>
          <w:lang w:val="zh-TW"/>
        </w:rPr>
        <w:t xml:space="preserve">第六章  </w:t>
      </w:r>
      <w:r>
        <w:rPr>
          <w:rFonts w:asciiTheme="majorEastAsia" w:hAnsiTheme="majorEastAsia" w:eastAsiaTheme="majorEastAsia"/>
          <w:sz w:val="32"/>
          <w:lang w:val="zh-TW"/>
        </w:rPr>
        <w:t>招标过程争议及纠纷的解决</w:t>
      </w:r>
      <w:bookmarkEnd w:id="177"/>
      <w:bookmarkEnd w:id="178"/>
    </w:p>
    <w:p>
      <w:pPr>
        <w:pStyle w:val="3"/>
        <w:tabs>
          <w:tab w:val="left" w:pos="960"/>
        </w:tabs>
        <w:spacing w:line="360" w:lineRule="auto"/>
        <w:ind w:firstLine="360" w:firstLineChars="150"/>
        <w:rPr>
          <w:rFonts w:ascii="宋体" w:hAnsi="宋体" w:eastAsia="宋体" w:cs="宋体"/>
          <w:b/>
          <w:bCs/>
          <w:sz w:val="24"/>
          <w:szCs w:val="24"/>
          <w:lang w:val="zh-TW"/>
        </w:rPr>
      </w:pPr>
      <w:r>
        <w:rPr>
          <w:rFonts w:ascii="宋体" w:hAnsi="宋体" w:eastAsia="宋体" w:cs="宋体"/>
          <w:sz w:val="24"/>
          <w:szCs w:val="24"/>
        </w:rPr>
        <w:t>6</w:t>
      </w:r>
      <w:r>
        <w:rPr>
          <w:rFonts w:hint="eastAsia" w:ascii="宋体" w:hAnsi="宋体" w:eastAsia="宋体" w:cs="宋体"/>
          <w:sz w:val="24"/>
          <w:szCs w:val="24"/>
        </w:rPr>
        <w:t>.1</w:t>
      </w:r>
      <w:r>
        <w:rPr>
          <w:rFonts w:ascii="宋体" w:hAnsi="宋体" w:eastAsia="宋体" w:cs="宋体"/>
          <w:sz w:val="24"/>
          <w:szCs w:val="24"/>
          <w:lang w:val="zh-TW" w:eastAsia="zh-TW"/>
        </w:rPr>
        <w:t>招、投标双方友好协商解决；</w:t>
      </w:r>
    </w:p>
    <w:p>
      <w:pPr>
        <w:pStyle w:val="3"/>
        <w:tabs>
          <w:tab w:val="left" w:pos="960"/>
        </w:tabs>
        <w:spacing w:line="360" w:lineRule="auto"/>
        <w:ind w:firstLine="360" w:firstLineChars="150"/>
        <w:rPr>
          <w:rFonts w:ascii="宋体" w:hAnsi="宋体" w:eastAsia="宋体" w:cs="宋体"/>
          <w:b/>
          <w:bCs/>
          <w:sz w:val="24"/>
          <w:szCs w:val="24"/>
          <w:lang w:val="zh-TW"/>
        </w:rPr>
      </w:pPr>
      <w:r>
        <w:rPr>
          <w:rFonts w:ascii="宋体" w:hAnsi="宋体" w:eastAsia="宋体" w:cs="宋体"/>
          <w:sz w:val="24"/>
          <w:szCs w:val="24"/>
        </w:rPr>
        <w:t>6</w:t>
      </w:r>
      <w:r>
        <w:rPr>
          <w:rFonts w:hint="eastAsia" w:ascii="宋体" w:hAnsi="宋体" w:eastAsia="宋体" w:cs="宋体"/>
          <w:sz w:val="24"/>
          <w:szCs w:val="24"/>
        </w:rPr>
        <w:t>.2</w:t>
      </w:r>
      <w:r>
        <w:rPr>
          <w:rFonts w:ascii="宋体" w:hAnsi="宋体" w:eastAsia="宋体" w:cs="宋体"/>
          <w:sz w:val="24"/>
          <w:szCs w:val="24"/>
          <w:lang w:val="zh-TW" w:eastAsia="zh-TW"/>
        </w:rPr>
        <w:t>协商不成时，通过招标人所在地招标仲裁机构仲裁解决；</w:t>
      </w:r>
    </w:p>
    <w:p>
      <w:pPr>
        <w:pStyle w:val="3"/>
        <w:tabs>
          <w:tab w:val="left" w:pos="960"/>
        </w:tabs>
        <w:spacing w:line="360" w:lineRule="auto"/>
        <w:ind w:firstLine="360" w:firstLineChars="150"/>
        <w:rPr>
          <w:rFonts w:ascii="宋体" w:hAnsi="宋体" w:eastAsia="宋体" w:cs="宋体"/>
          <w:sz w:val="24"/>
          <w:szCs w:val="24"/>
          <w:lang w:val="zh-TW"/>
        </w:rPr>
      </w:pPr>
      <w:r>
        <w:rPr>
          <w:rFonts w:ascii="宋体" w:hAnsi="宋体" w:eastAsia="宋体" w:cs="宋体"/>
          <w:sz w:val="24"/>
          <w:szCs w:val="24"/>
        </w:rPr>
        <w:t>6</w:t>
      </w:r>
      <w:r>
        <w:rPr>
          <w:rFonts w:hint="eastAsia" w:ascii="宋体" w:hAnsi="宋体" w:eastAsia="宋体" w:cs="宋体"/>
          <w:sz w:val="24"/>
          <w:szCs w:val="24"/>
        </w:rPr>
        <w:t>.3</w:t>
      </w:r>
      <w:r>
        <w:rPr>
          <w:rFonts w:ascii="宋体" w:hAnsi="宋体" w:eastAsia="宋体" w:cs="宋体"/>
          <w:sz w:val="24"/>
          <w:szCs w:val="24"/>
          <w:lang w:val="zh-TW" w:eastAsia="zh-TW"/>
        </w:rPr>
        <w:t>对仲裁不服的，向招标人所在地人民法院提起诉讼。</w:t>
      </w:r>
    </w:p>
    <w:p>
      <w:pPr>
        <w:rPr>
          <w:u w:val="none"/>
          <w:lang w:eastAsia="zh-TW"/>
        </w:rPr>
      </w:pPr>
    </w:p>
    <w:p>
      <w:pPr>
        <w:rPr>
          <w:u w:val="none"/>
        </w:rPr>
      </w:pPr>
    </w:p>
    <w:p>
      <w:pPr>
        <w:rPr>
          <w:u w:val="none"/>
        </w:rPr>
      </w:pPr>
    </w:p>
    <w:p>
      <w:pPr>
        <w:ind w:firstLine="0"/>
        <w:rPr>
          <w:u w:val="none"/>
        </w:rPr>
      </w:pPr>
    </w:p>
    <w:p>
      <w:pPr>
        <w:rPr>
          <w:u w:val="none"/>
        </w:rPr>
      </w:pPr>
    </w:p>
    <w:p>
      <w:pPr>
        <w:rPr>
          <w:u w:val="none"/>
        </w:rPr>
      </w:pPr>
    </w:p>
    <w:p>
      <w:pPr>
        <w:rPr>
          <w:u w:val="none"/>
        </w:rPr>
      </w:pPr>
    </w:p>
    <w:p>
      <w:pPr>
        <w:rPr>
          <w:u w:val="none"/>
        </w:rPr>
      </w:pPr>
    </w:p>
    <w:p>
      <w:pPr>
        <w:pStyle w:val="3"/>
        <w:spacing w:before="240" w:after="240" w:line="480" w:lineRule="atLeast"/>
        <w:ind w:firstLine="480"/>
        <w:jc w:val="right"/>
        <w:rPr>
          <w:rFonts w:ascii="宋体" w:hAnsi="宋体" w:eastAsia="宋体" w:cs="宋体"/>
          <w:sz w:val="24"/>
          <w:szCs w:val="24"/>
          <w:lang w:val="zh-TW" w:eastAsia="zh-TW"/>
        </w:rPr>
      </w:pPr>
    </w:p>
    <w:sectPr>
      <w:pgSz w:w="11900" w:h="16840"/>
      <w:pgMar w:top="1474" w:right="1701" w:bottom="1418" w:left="1758" w:header="851" w:footer="1134"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w:panose1 w:val="020B0604020202020204"/>
    <w:charset w:val="00"/>
    <w:family w:val="swiss"/>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5937112"/>
    </w:sdtPr>
    <w:sdtEndPr>
      <w:rPr>
        <w:u w:val="none"/>
      </w:rPr>
    </w:sdtEndPr>
    <w:sdtContent>
      <w:p>
        <w:pPr>
          <w:pStyle w:val="15"/>
          <w:jc w:val="center"/>
          <w:rPr>
            <w:u w:val="none"/>
          </w:rPr>
        </w:pPr>
        <w:r>
          <w:rPr>
            <w:u w:val="none"/>
          </w:rPr>
          <w:fldChar w:fldCharType="begin"/>
        </w:r>
        <w:r>
          <w:rPr>
            <w:u w:val="none"/>
          </w:rPr>
          <w:instrText xml:space="preserve"> PAGE   \* MERGEFORMAT </w:instrText>
        </w:r>
        <w:r>
          <w:rPr>
            <w:u w:val="none"/>
          </w:rPr>
          <w:fldChar w:fldCharType="separate"/>
        </w:r>
        <w:r>
          <w:rPr>
            <w:u w:val="none"/>
          </w:rPr>
          <w:t>- 2 -</w:t>
        </w:r>
        <w:r>
          <w:rPr>
            <w:u w:val="none"/>
          </w:rP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05346"/>
    </w:sdtPr>
    <w:sdtEndPr>
      <w:rPr>
        <w:u w:val="none"/>
      </w:rPr>
    </w:sdtEndPr>
    <w:sdtContent>
      <w:p>
        <w:pPr>
          <w:pStyle w:val="15"/>
          <w:jc w:val="center"/>
          <w:rPr>
            <w:u w:val="none"/>
          </w:rPr>
        </w:pPr>
        <w:r>
          <w:rPr>
            <w:u w:val="none"/>
          </w:rPr>
          <w:fldChar w:fldCharType="begin"/>
        </w:r>
        <w:r>
          <w:rPr>
            <w:u w:val="none"/>
          </w:rPr>
          <w:instrText xml:space="preserve"> PAGE   \* MERGEFORMAT </w:instrText>
        </w:r>
        <w:r>
          <w:rPr>
            <w:u w:val="none"/>
          </w:rPr>
          <w:fldChar w:fldCharType="separate"/>
        </w:r>
        <w:r>
          <w:rPr>
            <w:u w:val="none"/>
          </w:rPr>
          <w:t>- 18 -</w:t>
        </w:r>
        <w:r>
          <w:rPr>
            <w:u w:val="none"/>
          </w:rPr>
          <w:fldChar w:fldCharType="end"/>
        </w:r>
      </w:p>
    </w:sdtContent>
  </w:sdt>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2"/>
      </w:pBdr>
      <w:spacing w:line="240" w:lineRule="auto"/>
      <w:ind w:firstLine="0"/>
      <w:jc w:val="both"/>
    </w:pPr>
    <w:r>
      <w:rPr>
        <w:rFonts w:hint="eastAsia"/>
        <w:sz w:val="21"/>
        <w:szCs w:val="21"/>
        <w:u w:val="none"/>
      </w:rPr>
      <w:t xml:space="preserve">     </w:t>
    </w:r>
    <w:r>
      <w:rPr>
        <w:rFonts w:hint="eastAsia"/>
        <w:sz w:val="21"/>
        <w:szCs w:val="21"/>
        <w:u w:val="none"/>
      </w:rPr>
      <w:drawing>
        <wp:inline distT="0" distB="0" distL="0" distR="0">
          <wp:extent cx="631825" cy="252095"/>
          <wp:effectExtent l="0" t="0" r="15875" b="14605"/>
          <wp:docPr id="2"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太原重型机械集团</w:t>
    </w:r>
    <w:r>
      <w:rPr>
        <w:sz w:val="21"/>
        <w:szCs w:val="21"/>
        <w:u w:val="none"/>
      </w:rPr>
      <w:t>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jc w:val="right"/>
    </w:pPr>
    <w:r>
      <w:rPr>
        <w:rFonts w:hint="eastAsia"/>
        <w:u w:val="none"/>
      </w:rPr>
      <w:drawing>
        <wp:inline distT="0" distB="0" distL="114300" distR="114300">
          <wp:extent cx="323850" cy="191135"/>
          <wp:effectExtent l="19050" t="0" r="0" b="0"/>
          <wp:docPr id="6" name="图片 4" descr="360桌面截图2017080307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360桌面截图20170803075437"/>
                  <pic:cNvPicPr>
                    <a:picLocks noChangeAspect="1"/>
                  </pic:cNvPicPr>
                </pic:nvPicPr>
                <pic:blipFill>
                  <a:blip r:embed="rId1"/>
                  <a:stretch>
                    <a:fillRect/>
                  </a:stretch>
                </pic:blipFill>
                <pic:spPr>
                  <a:xfrm>
                    <a:off x="0" y="0"/>
                    <a:ext cx="324814" cy="192211"/>
                  </a:xfrm>
                  <a:prstGeom prst="rect">
                    <a:avLst/>
                  </a:prstGeom>
                </pic:spPr>
              </pic:pic>
            </a:graphicData>
          </a:graphic>
        </wp:inline>
      </w:drawing>
    </w:r>
    <w:r>
      <w:rPr>
        <w:rFonts w:hint="eastAsia"/>
      </w:rPr>
      <w:t>太原重工</w:t>
    </w:r>
    <w:r>
      <w:t>股份有限公司招标文件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2"/>
      </w:pBdr>
      <w:spacing w:line="240" w:lineRule="auto"/>
      <w:ind w:firstLine="0"/>
      <w:jc w:val="both"/>
    </w:pPr>
    <w:r>
      <w:rPr>
        <w:rFonts w:hint="eastAsia"/>
        <w:sz w:val="21"/>
        <w:szCs w:val="21"/>
        <w:u w:val="none"/>
      </w:rPr>
      <w:drawing>
        <wp:inline distT="0" distB="0" distL="0" distR="0">
          <wp:extent cx="631825" cy="252095"/>
          <wp:effectExtent l="0" t="0" r="15875" b="14605"/>
          <wp:docPr id="1"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w:t>
    </w:r>
    <w:r>
      <w:rPr>
        <w:sz w:val="21"/>
        <w:szCs w:val="21"/>
        <w:u w:val="none"/>
      </w:rPr>
      <w:tab/>
    </w:r>
    <w:r>
      <w:rPr>
        <w:rFonts w:hint="eastAsia"/>
        <w:sz w:val="21"/>
        <w:szCs w:val="21"/>
        <w:u w:val="none"/>
      </w:rPr>
      <w:t>太原重型机械集团</w:t>
    </w:r>
    <w:r>
      <w:rPr>
        <w:sz w:val="21"/>
        <w:szCs w:val="21"/>
        <w:u w:val="none"/>
      </w:rPr>
      <w:t>有限公司招标文件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numPr>
        <w:ilvl w:val="0"/>
        <w:numId w:val="1"/>
      </w:numPr>
      <w:ind w:firstLineChars="0"/>
      <w:jc w:val="right"/>
    </w:pPr>
    <w:r>
      <w:rPr>
        <w:rFonts w:hint="eastAsia"/>
      </w:rPr>
      <w:t>太原重工</w:t>
    </w:r>
    <w:r>
      <w:t>股份有限公司招标文件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600px;height:355px" o:bullet="t">
        <v:imagedata r:id="rId1" o:title=""/>
      </v:shape>
    </w:pict>
  </w:numPicBullet>
  <w:abstractNum w:abstractNumId="0">
    <w:nsid w:val="0D064FC2"/>
    <w:multiLevelType w:val="multilevel"/>
    <w:tmpl w:val="0D064FC2"/>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VhNjExOWNhNjViNmUwNDAyZDkwNmQ0ZDFmMmNkYjUifQ=="/>
  </w:docVars>
  <w:rsids>
    <w:rsidRoot w:val="00C47CEE"/>
    <w:rsid w:val="000035A8"/>
    <w:rsid w:val="00006D9A"/>
    <w:rsid w:val="00007F0D"/>
    <w:rsid w:val="00013715"/>
    <w:rsid w:val="000165CC"/>
    <w:rsid w:val="0001769D"/>
    <w:rsid w:val="00020292"/>
    <w:rsid w:val="00021FCA"/>
    <w:rsid w:val="00022BDF"/>
    <w:rsid w:val="000232C1"/>
    <w:rsid w:val="00026010"/>
    <w:rsid w:val="00026316"/>
    <w:rsid w:val="00027884"/>
    <w:rsid w:val="00030360"/>
    <w:rsid w:val="00031A41"/>
    <w:rsid w:val="00040B74"/>
    <w:rsid w:val="0004199B"/>
    <w:rsid w:val="000428FA"/>
    <w:rsid w:val="00042F58"/>
    <w:rsid w:val="0004370D"/>
    <w:rsid w:val="0005705D"/>
    <w:rsid w:val="000602CE"/>
    <w:rsid w:val="00064530"/>
    <w:rsid w:val="0007132A"/>
    <w:rsid w:val="00074D46"/>
    <w:rsid w:val="00075AEB"/>
    <w:rsid w:val="000830D5"/>
    <w:rsid w:val="00084ACA"/>
    <w:rsid w:val="00086200"/>
    <w:rsid w:val="00091D6C"/>
    <w:rsid w:val="00097A1C"/>
    <w:rsid w:val="000A28CD"/>
    <w:rsid w:val="000A32BF"/>
    <w:rsid w:val="000A3CC5"/>
    <w:rsid w:val="000A6C7F"/>
    <w:rsid w:val="000B522C"/>
    <w:rsid w:val="000B5800"/>
    <w:rsid w:val="000B7DF0"/>
    <w:rsid w:val="000C64ED"/>
    <w:rsid w:val="000D0F16"/>
    <w:rsid w:val="000D276A"/>
    <w:rsid w:val="000D4881"/>
    <w:rsid w:val="000E12AC"/>
    <w:rsid w:val="000F402E"/>
    <w:rsid w:val="000F6DEC"/>
    <w:rsid w:val="000F7100"/>
    <w:rsid w:val="00100FF7"/>
    <w:rsid w:val="001020F3"/>
    <w:rsid w:val="00113337"/>
    <w:rsid w:val="00114DFB"/>
    <w:rsid w:val="00114E8F"/>
    <w:rsid w:val="0012123A"/>
    <w:rsid w:val="00121BFA"/>
    <w:rsid w:val="00122FE5"/>
    <w:rsid w:val="00125077"/>
    <w:rsid w:val="00126015"/>
    <w:rsid w:val="00127193"/>
    <w:rsid w:val="001302CE"/>
    <w:rsid w:val="00130A65"/>
    <w:rsid w:val="0013578D"/>
    <w:rsid w:val="00146FEE"/>
    <w:rsid w:val="0016003E"/>
    <w:rsid w:val="00162CA4"/>
    <w:rsid w:val="00166B07"/>
    <w:rsid w:val="00167FEB"/>
    <w:rsid w:val="001701ED"/>
    <w:rsid w:val="0017317A"/>
    <w:rsid w:val="001750AA"/>
    <w:rsid w:val="00176764"/>
    <w:rsid w:val="00177B38"/>
    <w:rsid w:val="00180CB9"/>
    <w:rsid w:val="00182D58"/>
    <w:rsid w:val="00187BF7"/>
    <w:rsid w:val="0019183A"/>
    <w:rsid w:val="00191AF6"/>
    <w:rsid w:val="00194604"/>
    <w:rsid w:val="00195EDC"/>
    <w:rsid w:val="0019732C"/>
    <w:rsid w:val="0019772A"/>
    <w:rsid w:val="001A07C0"/>
    <w:rsid w:val="001A115A"/>
    <w:rsid w:val="001A2BC8"/>
    <w:rsid w:val="001A3E30"/>
    <w:rsid w:val="001B2CC0"/>
    <w:rsid w:val="001C050C"/>
    <w:rsid w:val="001C5C1B"/>
    <w:rsid w:val="001D3572"/>
    <w:rsid w:val="001D4136"/>
    <w:rsid w:val="001D7425"/>
    <w:rsid w:val="001D7E99"/>
    <w:rsid w:val="001F0C47"/>
    <w:rsid w:val="001F17F4"/>
    <w:rsid w:val="001F4CFC"/>
    <w:rsid w:val="001F6CAD"/>
    <w:rsid w:val="001F6DA1"/>
    <w:rsid w:val="001F75CF"/>
    <w:rsid w:val="002010B2"/>
    <w:rsid w:val="00201E5C"/>
    <w:rsid w:val="002131BF"/>
    <w:rsid w:val="0021562E"/>
    <w:rsid w:val="002211E0"/>
    <w:rsid w:val="00221FF5"/>
    <w:rsid w:val="00226712"/>
    <w:rsid w:val="00226AB8"/>
    <w:rsid w:val="0022706F"/>
    <w:rsid w:val="002301AF"/>
    <w:rsid w:val="00236BA6"/>
    <w:rsid w:val="00243537"/>
    <w:rsid w:val="002468E2"/>
    <w:rsid w:val="00246C26"/>
    <w:rsid w:val="00247084"/>
    <w:rsid w:val="00254793"/>
    <w:rsid w:val="002553CB"/>
    <w:rsid w:val="002562F2"/>
    <w:rsid w:val="00264171"/>
    <w:rsid w:val="00264E17"/>
    <w:rsid w:val="002650E3"/>
    <w:rsid w:val="0026538E"/>
    <w:rsid w:val="002705DA"/>
    <w:rsid w:val="00270D85"/>
    <w:rsid w:val="002752CE"/>
    <w:rsid w:val="002769BB"/>
    <w:rsid w:val="002800D4"/>
    <w:rsid w:val="00287E29"/>
    <w:rsid w:val="00290000"/>
    <w:rsid w:val="00294C52"/>
    <w:rsid w:val="00294E76"/>
    <w:rsid w:val="00296101"/>
    <w:rsid w:val="002A176F"/>
    <w:rsid w:val="002A570B"/>
    <w:rsid w:val="002A6592"/>
    <w:rsid w:val="002B04DE"/>
    <w:rsid w:val="002B2380"/>
    <w:rsid w:val="002B25FC"/>
    <w:rsid w:val="002B26AB"/>
    <w:rsid w:val="002B72C9"/>
    <w:rsid w:val="002B7699"/>
    <w:rsid w:val="002B7E12"/>
    <w:rsid w:val="002C0919"/>
    <w:rsid w:val="002C3173"/>
    <w:rsid w:val="002C35C0"/>
    <w:rsid w:val="002C3B34"/>
    <w:rsid w:val="002C4A8E"/>
    <w:rsid w:val="002C7D3A"/>
    <w:rsid w:val="002D31B9"/>
    <w:rsid w:val="002D61ED"/>
    <w:rsid w:val="002E1A8D"/>
    <w:rsid w:val="002E2BA0"/>
    <w:rsid w:val="002E66FE"/>
    <w:rsid w:val="002E6BE2"/>
    <w:rsid w:val="002E7239"/>
    <w:rsid w:val="002F0EE4"/>
    <w:rsid w:val="002F18A3"/>
    <w:rsid w:val="002F565C"/>
    <w:rsid w:val="002F661C"/>
    <w:rsid w:val="002F6C39"/>
    <w:rsid w:val="0030799D"/>
    <w:rsid w:val="00311B31"/>
    <w:rsid w:val="00313321"/>
    <w:rsid w:val="0031363D"/>
    <w:rsid w:val="00317916"/>
    <w:rsid w:val="00323EA9"/>
    <w:rsid w:val="00324F1C"/>
    <w:rsid w:val="00331EBF"/>
    <w:rsid w:val="0033540B"/>
    <w:rsid w:val="00340411"/>
    <w:rsid w:val="00340919"/>
    <w:rsid w:val="00341899"/>
    <w:rsid w:val="00342854"/>
    <w:rsid w:val="00343A3F"/>
    <w:rsid w:val="00345FA1"/>
    <w:rsid w:val="0034722F"/>
    <w:rsid w:val="00352605"/>
    <w:rsid w:val="003566F4"/>
    <w:rsid w:val="003605A4"/>
    <w:rsid w:val="00367AA5"/>
    <w:rsid w:val="00375580"/>
    <w:rsid w:val="00377536"/>
    <w:rsid w:val="00382337"/>
    <w:rsid w:val="00382D7C"/>
    <w:rsid w:val="003873B7"/>
    <w:rsid w:val="003915FA"/>
    <w:rsid w:val="00393F73"/>
    <w:rsid w:val="003949EE"/>
    <w:rsid w:val="003966DF"/>
    <w:rsid w:val="003B085F"/>
    <w:rsid w:val="003B20B7"/>
    <w:rsid w:val="003B7FB8"/>
    <w:rsid w:val="003C19E9"/>
    <w:rsid w:val="003C31DC"/>
    <w:rsid w:val="003D09F1"/>
    <w:rsid w:val="003D12E7"/>
    <w:rsid w:val="003E64AE"/>
    <w:rsid w:val="003E659C"/>
    <w:rsid w:val="003E6AB3"/>
    <w:rsid w:val="003F10DB"/>
    <w:rsid w:val="003F2A73"/>
    <w:rsid w:val="003F72B2"/>
    <w:rsid w:val="00401BB0"/>
    <w:rsid w:val="00405CF5"/>
    <w:rsid w:val="00412591"/>
    <w:rsid w:val="0041316F"/>
    <w:rsid w:val="00416EEB"/>
    <w:rsid w:val="00421FB2"/>
    <w:rsid w:val="00423715"/>
    <w:rsid w:val="00436C1E"/>
    <w:rsid w:val="00437085"/>
    <w:rsid w:val="00437A37"/>
    <w:rsid w:val="00441E4E"/>
    <w:rsid w:val="00443250"/>
    <w:rsid w:val="0044359A"/>
    <w:rsid w:val="004461EA"/>
    <w:rsid w:val="00447C5F"/>
    <w:rsid w:val="0046438C"/>
    <w:rsid w:val="00472F6C"/>
    <w:rsid w:val="00480429"/>
    <w:rsid w:val="004819BA"/>
    <w:rsid w:val="00490A25"/>
    <w:rsid w:val="0049347E"/>
    <w:rsid w:val="004960C8"/>
    <w:rsid w:val="004A257F"/>
    <w:rsid w:val="004A4A72"/>
    <w:rsid w:val="004B0A49"/>
    <w:rsid w:val="004B0AD0"/>
    <w:rsid w:val="004B414C"/>
    <w:rsid w:val="004B7E2B"/>
    <w:rsid w:val="004C0988"/>
    <w:rsid w:val="004C2D21"/>
    <w:rsid w:val="004C6AFC"/>
    <w:rsid w:val="004D0EFC"/>
    <w:rsid w:val="004D40E8"/>
    <w:rsid w:val="004D4A03"/>
    <w:rsid w:val="004D4B7A"/>
    <w:rsid w:val="004D57CA"/>
    <w:rsid w:val="004D5CBD"/>
    <w:rsid w:val="004D60AC"/>
    <w:rsid w:val="004D625C"/>
    <w:rsid w:val="004E0519"/>
    <w:rsid w:val="004E1316"/>
    <w:rsid w:val="004E3A5E"/>
    <w:rsid w:val="004E4041"/>
    <w:rsid w:val="004F43F1"/>
    <w:rsid w:val="004F47A7"/>
    <w:rsid w:val="004F5897"/>
    <w:rsid w:val="004F5C47"/>
    <w:rsid w:val="004F6A5A"/>
    <w:rsid w:val="00501D19"/>
    <w:rsid w:val="005029F3"/>
    <w:rsid w:val="005055F7"/>
    <w:rsid w:val="005060C7"/>
    <w:rsid w:val="00507E28"/>
    <w:rsid w:val="00510895"/>
    <w:rsid w:val="00512117"/>
    <w:rsid w:val="005137AE"/>
    <w:rsid w:val="00513F8E"/>
    <w:rsid w:val="00523845"/>
    <w:rsid w:val="0052750A"/>
    <w:rsid w:val="00532A22"/>
    <w:rsid w:val="0054517A"/>
    <w:rsid w:val="00547F3D"/>
    <w:rsid w:val="00550D26"/>
    <w:rsid w:val="00552F1E"/>
    <w:rsid w:val="00555486"/>
    <w:rsid w:val="005601F8"/>
    <w:rsid w:val="00562995"/>
    <w:rsid w:val="005636C3"/>
    <w:rsid w:val="00564086"/>
    <w:rsid w:val="00564930"/>
    <w:rsid w:val="00565E6A"/>
    <w:rsid w:val="005662BB"/>
    <w:rsid w:val="0056655C"/>
    <w:rsid w:val="00577CBD"/>
    <w:rsid w:val="005853D1"/>
    <w:rsid w:val="00585DCB"/>
    <w:rsid w:val="00591182"/>
    <w:rsid w:val="00596000"/>
    <w:rsid w:val="005A0F20"/>
    <w:rsid w:val="005A41A7"/>
    <w:rsid w:val="005A5C6E"/>
    <w:rsid w:val="005A6691"/>
    <w:rsid w:val="005B315C"/>
    <w:rsid w:val="005B3AB8"/>
    <w:rsid w:val="005B44E6"/>
    <w:rsid w:val="005C07EF"/>
    <w:rsid w:val="005C1D8C"/>
    <w:rsid w:val="005C4A30"/>
    <w:rsid w:val="005D0751"/>
    <w:rsid w:val="005E5A58"/>
    <w:rsid w:val="005F057C"/>
    <w:rsid w:val="005F36AA"/>
    <w:rsid w:val="005F376D"/>
    <w:rsid w:val="006055CC"/>
    <w:rsid w:val="006060E9"/>
    <w:rsid w:val="0060717D"/>
    <w:rsid w:val="00610208"/>
    <w:rsid w:val="006105D7"/>
    <w:rsid w:val="00611230"/>
    <w:rsid w:val="0061214C"/>
    <w:rsid w:val="00612AF1"/>
    <w:rsid w:val="0061615F"/>
    <w:rsid w:val="00622757"/>
    <w:rsid w:val="00631D47"/>
    <w:rsid w:val="00633367"/>
    <w:rsid w:val="0063500F"/>
    <w:rsid w:val="00636B36"/>
    <w:rsid w:val="0064093D"/>
    <w:rsid w:val="006437CF"/>
    <w:rsid w:val="00645B68"/>
    <w:rsid w:val="00650C4B"/>
    <w:rsid w:val="00655430"/>
    <w:rsid w:val="006556A9"/>
    <w:rsid w:val="006559F2"/>
    <w:rsid w:val="00657CBA"/>
    <w:rsid w:val="0066134E"/>
    <w:rsid w:val="00670BF4"/>
    <w:rsid w:val="00673E7D"/>
    <w:rsid w:val="006753D9"/>
    <w:rsid w:val="00676549"/>
    <w:rsid w:val="00680364"/>
    <w:rsid w:val="006809D5"/>
    <w:rsid w:val="00682144"/>
    <w:rsid w:val="00682485"/>
    <w:rsid w:val="006870F7"/>
    <w:rsid w:val="0069414A"/>
    <w:rsid w:val="00694707"/>
    <w:rsid w:val="006A1BF4"/>
    <w:rsid w:val="006A5EC3"/>
    <w:rsid w:val="006A7D69"/>
    <w:rsid w:val="006A7E5D"/>
    <w:rsid w:val="006B196F"/>
    <w:rsid w:val="006B6378"/>
    <w:rsid w:val="006C07B1"/>
    <w:rsid w:val="006C18C5"/>
    <w:rsid w:val="006C2370"/>
    <w:rsid w:val="006C4B62"/>
    <w:rsid w:val="006C6B27"/>
    <w:rsid w:val="006C776B"/>
    <w:rsid w:val="006D21A5"/>
    <w:rsid w:val="006D4AC0"/>
    <w:rsid w:val="006D52B2"/>
    <w:rsid w:val="006D5702"/>
    <w:rsid w:val="006D6440"/>
    <w:rsid w:val="006E1EA5"/>
    <w:rsid w:val="006E44E0"/>
    <w:rsid w:val="006E583A"/>
    <w:rsid w:val="006E6AAF"/>
    <w:rsid w:val="006E704D"/>
    <w:rsid w:val="006F2ECD"/>
    <w:rsid w:val="00702E50"/>
    <w:rsid w:val="00703E9A"/>
    <w:rsid w:val="00715E0E"/>
    <w:rsid w:val="00724D85"/>
    <w:rsid w:val="00725043"/>
    <w:rsid w:val="007412E7"/>
    <w:rsid w:val="00741915"/>
    <w:rsid w:val="00741FD6"/>
    <w:rsid w:val="0074334F"/>
    <w:rsid w:val="00743BC8"/>
    <w:rsid w:val="00744C98"/>
    <w:rsid w:val="00747C38"/>
    <w:rsid w:val="007553B6"/>
    <w:rsid w:val="00760181"/>
    <w:rsid w:val="00763651"/>
    <w:rsid w:val="00763903"/>
    <w:rsid w:val="00765FC4"/>
    <w:rsid w:val="00767429"/>
    <w:rsid w:val="00770250"/>
    <w:rsid w:val="0078524E"/>
    <w:rsid w:val="007910E6"/>
    <w:rsid w:val="00793E27"/>
    <w:rsid w:val="007A0AC4"/>
    <w:rsid w:val="007A0CD1"/>
    <w:rsid w:val="007A37B7"/>
    <w:rsid w:val="007A7958"/>
    <w:rsid w:val="007B142C"/>
    <w:rsid w:val="007B2A14"/>
    <w:rsid w:val="007B36B3"/>
    <w:rsid w:val="007B4508"/>
    <w:rsid w:val="007B49B1"/>
    <w:rsid w:val="007B50F4"/>
    <w:rsid w:val="007C0B27"/>
    <w:rsid w:val="007C2AD8"/>
    <w:rsid w:val="007C301B"/>
    <w:rsid w:val="007C396A"/>
    <w:rsid w:val="007D49F1"/>
    <w:rsid w:val="007D62EE"/>
    <w:rsid w:val="007E0E02"/>
    <w:rsid w:val="007E15B2"/>
    <w:rsid w:val="007E6A31"/>
    <w:rsid w:val="007E7A1B"/>
    <w:rsid w:val="007F3FC0"/>
    <w:rsid w:val="007F4371"/>
    <w:rsid w:val="007F51C6"/>
    <w:rsid w:val="007F6E5C"/>
    <w:rsid w:val="0080494C"/>
    <w:rsid w:val="00811BA4"/>
    <w:rsid w:val="0081527F"/>
    <w:rsid w:val="00823893"/>
    <w:rsid w:val="008262E1"/>
    <w:rsid w:val="00827221"/>
    <w:rsid w:val="008274E7"/>
    <w:rsid w:val="00827F19"/>
    <w:rsid w:val="008303AC"/>
    <w:rsid w:val="0083290C"/>
    <w:rsid w:val="00834BDA"/>
    <w:rsid w:val="00840C0E"/>
    <w:rsid w:val="00841C66"/>
    <w:rsid w:val="008422B4"/>
    <w:rsid w:val="008562A7"/>
    <w:rsid w:val="00860125"/>
    <w:rsid w:val="00870AFE"/>
    <w:rsid w:val="00872345"/>
    <w:rsid w:val="00874A40"/>
    <w:rsid w:val="00877621"/>
    <w:rsid w:val="00877743"/>
    <w:rsid w:val="0088001A"/>
    <w:rsid w:val="00881B76"/>
    <w:rsid w:val="00884908"/>
    <w:rsid w:val="008934C8"/>
    <w:rsid w:val="0089558D"/>
    <w:rsid w:val="008956AD"/>
    <w:rsid w:val="00896BE9"/>
    <w:rsid w:val="008972B0"/>
    <w:rsid w:val="008A1045"/>
    <w:rsid w:val="008A1FAD"/>
    <w:rsid w:val="008A7DD1"/>
    <w:rsid w:val="008B17C1"/>
    <w:rsid w:val="008B1814"/>
    <w:rsid w:val="008B4545"/>
    <w:rsid w:val="008B5087"/>
    <w:rsid w:val="008B51A2"/>
    <w:rsid w:val="008C10F7"/>
    <w:rsid w:val="008C13B5"/>
    <w:rsid w:val="008C3B6A"/>
    <w:rsid w:val="008D13A1"/>
    <w:rsid w:val="008D177A"/>
    <w:rsid w:val="008D506D"/>
    <w:rsid w:val="008D5F28"/>
    <w:rsid w:val="008D7C05"/>
    <w:rsid w:val="008E208E"/>
    <w:rsid w:val="008E3AC1"/>
    <w:rsid w:val="008E5AAE"/>
    <w:rsid w:val="008F2A9C"/>
    <w:rsid w:val="008F4DAC"/>
    <w:rsid w:val="0090059C"/>
    <w:rsid w:val="00901F8B"/>
    <w:rsid w:val="0090392D"/>
    <w:rsid w:val="009041D8"/>
    <w:rsid w:val="00907A5F"/>
    <w:rsid w:val="00925326"/>
    <w:rsid w:val="0092664E"/>
    <w:rsid w:val="00941238"/>
    <w:rsid w:val="00942C86"/>
    <w:rsid w:val="0094378B"/>
    <w:rsid w:val="00947B2D"/>
    <w:rsid w:val="00953855"/>
    <w:rsid w:val="009646E2"/>
    <w:rsid w:val="00965A33"/>
    <w:rsid w:val="009669E9"/>
    <w:rsid w:val="0096750C"/>
    <w:rsid w:val="009777A6"/>
    <w:rsid w:val="00980741"/>
    <w:rsid w:val="009851BB"/>
    <w:rsid w:val="00990AE4"/>
    <w:rsid w:val="00993194"/>
    <w:rsid w:val="0099528B"/>
    <w:rsid w:val="00997E39"/>
    <w:rsid w:val="009A6C7B"/>
    <w:rsid w:val="009B6D0B"/>
    <w:rsid w:val="009C4E81"/>
    <w:rsid w:val="009D2D85"/>
    <w:rsid w:val="009D420A"/>
    <w:rsid w:val="009D45C8"/>
    <w:rsid w:val="009E2094"/>
    <w:rsid w:val="009F1376"/>
    <w:rsid w:val="009F29F1"/>
    <w:rsid w:val="009F47F2"/>
    <w:rsid w:val="009F6C0A"/>
    <w:rsid w:val="00A00F6C"/>
    <w:rsid w:val="00A039C7"/>
    <w:rsid w:val="00A07661"/>
    <w:rsid w:val="00A10D6D"/>
    <w:rsid w:val="00A11A7B"/>
    <w:rsid w:val="00A135E5"/>
    <w:rsid w:val="00A15E8F"/>
    <w:rsid w:val="00A16E29"/>
    <w:rsid w:val="00A20124"/>
    <w:rsid w:val="00A212B9"/>
    <w:rsid w:val="00A256D4"/>
    <w:rsid w:val="00A3245B"/>
    <w:rsid w:val="00A32B0E"/>
    <w:rsid w:val="00A35FE5"/>
    <w:rsid w:val="00A5001E"/>
    <w:rsid w:val="00A512F4"/>
    <w:rsid w:val="00A53C58"/>
    <w:rsid w:val="00A54A80"/>
    <w:rsid w:val="00A55196"/>
    <w:rsid w:val="00A569F8"/>
    <w:rsid w:val="00A5728E"/>
    <w:rsid w:val="00A602A2"/>
    <w:rsid w:val="00A62469"/>
    <w:rsid w:val="00A650E1"/>
    <w:rsid w:val="00A73EEF"/>
    <w:rsid w:val="00A773EE"/>
    <w:rsid w:val="00A83FDB"/>
    <w:rsid w:val="00A94AA3"/>
    <w:rsid w:val="00AB49C0"/>
    <w:rsid w:val="00AB72ED"/>
    <w:rsid w:val="00AC0BD1"/>
    <w:rsid w:val="00AC0C1B"/>
    <w:rsid w:val="00AC3C15"/>
    <w:rsid w:val="00AC606F"/>
    <w:rsid w:val="00AC6FB7"/>
    <w:rsid w:val="00AD088D"/>
    <w:rsid w:val="00AD176C"/>
    <w:rsid w:val="00AD1962"/>
    <w:rsid w:val="00AD653B"/>
    <w:rsid w:val="00AE471A"/>
    <w:rsid w:val="00AE472F"/>
    <w:rsid w:val="00AE4C08"/>
    <w:rsid w:val="00AE72D7"/>
    <w:rsid w:val="00AE762D"/>
    <w:rsid w:val="00AF038C"/>
    <w:rsid w:val="00AF427F"/>
    <w:rsid w:val="00AF52A6"/>
    <w:rsid w:val="00AF6489"/>
    <w:rsid w:val="00AF7C70"/>
    <w:rsid w:val="00B006A0"/>
    <w:rsid w:val="00B057ED"/>
    <w:rsid w:val="00B10CE2"/>
    <w:rsid w:val="00B11308"/>
    <w:rsid w:val="00B1278C"/>
    <w:rsid w:val="00B2268F"/>
    <w:rsid w:val="00B23158"/>
    <w:rsid w:val="00B25F05"/>
    <w:rsid w:val="00B2664F"/>
    <w:rsid w:val="00B26849"/>
    <w:rsid w:val="00B40EC8"/>
    <w:rsid w:val="00B44413"/>
    <w:rsid w:val="00B4462B"/>
    <w:rsid w:val="00B44763"/>
    <w:rsid w:val="00B503B7"/>
    <w:rsid w:val="00B51286"/>
    <w:rsid w:val="00B5148D"/>
    <w:rsid w:val="00B60F32"/>
    <w:rsid w:val="00B62CF6"/>
    <w:rsid w:val="00B6330A"/>
    <w:rsid w:val="00B65897"/>
    <w:rsid w:val="00B732D5"/>
    <w:rsid w:val="00B772B8"/>
    <w:rsid w:val="00B77867"/>
    <w:rsid w:val="00B90CA1"/>
    <w:rsid w:val="00B94660"/>
    <w:rsid w:val="00B9508F"/>
    <w:rsid w:val="00B9746D"/>
    <w:rsid w:val="00BA2A89"/>
    <w:rsid w:val="00BA2F2D"/>
    <w:rsid w:val="00BC0764"/>
    <w:rsid w:val="00BC5506"/>
    <w:rsid w:val="00BD6455"/>
    <w:rsid w:val="00BE567B"/>
    <w:rsid w:val="00BE61E2"/>
    <w:rsid w:val="00BE6535"/>
    <w:rsid w:val="00BF034D"/>
    <w:rsid w:val="00BF0FF7"/>
    <w:rsid w:val="00BF17ED"/>
    <w:rsid w:val="00BF251F"/>
    <w:rsid w:val="00BF3EC1"/>
    <w:rsid w:val="00C05A04"/>
    <w:rsid w:val="00C1034E"/>
    <w:rsid w:val="00C1110E"/>
    <w:rsid w:val="00C22CF3"/>
    <w:rsid w:val="00C230B1"/>
    <w:rsid w:val="00C25942"/>
    <w:rsid w:val="00C265F9"/>
    <w:rsid w:val="00C279A5"/>
    <w:rsid w:val="00C30991"/>
    <w:rsid w:val="00C31151"/>
    <w:rsid w:val="00C342F7"/>
    <w:rsid w:val="00C3700C"/>
    <w:rsid w:val="00C40054"/>
    <w:rsid w:val="00C40A9D"/>
    <w:rsid w:val="00C42788"/>
    <w:rsid w:val="00C43210"/>
    <w:rsid w:val="00C439CD"/>
    <w:rsid w:val="00C43E9F"/>
    <w:rsid w:val="00C47341"/>
    <w:rsid w:val="00C478D8"/>
    <w:rsid w:val="00C47CEE"/>
    <w:rsid w:val="00C51BEE"/>
    <w:rsid w:val="00C52EB9"/>
    <w:rsid w:val="00C56B9B"/>
    <w:rsid w:val="00C56CEF"/>
    <w:rsid w:val="00C643BF"/>
    <w:rsid w:val="00C677FD"/>
    <w:rsid w:val="00C71821"/>
    <w:rsid w:val="00C71DDC"/>
    <w:rsid w:val="00C75F83"/>
    <w:rsid w:val="00C77F16"/>
    <w:rsid w:val="00C81230"/>
    <w:rsid w:val="00C86114"/>
    <w:rsid w:val="00C86D13"/>
    <w:rsid w:val="00C86DD7"/>
    <w:rsid w:val="00C87AEF"/>
    <w:rsid w:val="00C93D73"/>
    <w:rsid w:val="00CA5EEA"/>
    <w:rsid w:val="00CB2695"/>
    <w:rsid w:val="00CB3A38"/>
    <w:rsid w:val="00CB5349"/>
    <w:rsid w:val="00CB55D9"/>
    <w:rsid w:val="00CC1D02"/>
    <w:rsid w:val="00CC46D1"/>
    <w:rsid w:val="00CE2B4A"/>
    <w:rsid w:val="00CF0F36"/>
    <w:rsid w:val="00CF15F3"/>
    <w:rsid w:val="00D01C88"/>
    <w:rsid w:val="00D04FC8"/>
    <w:rsid w:val="00D0505D"/>
    <w:rsid w:val="00D05621"/>
    <w:rsid w:val="00D07A1E"/>
    <w:rsid w:val="00D104A9"/>
    <w:rsid w:val="00D1209B"/>
    <w:rsid w:val="00D14096"/>
    <w:rsid w:val="00D27144"/>
    <w:rsid w:val="00D32BCE"/>
    <w:rsid w:val="00D3355B"/>
    <w:rsid w:val="00D35756"/>
    <w:rsid w:val="00D35AB3"/>
    <w:rsid w:val="00D362E1"/>
    <w:rsid w:val="00D44CAB"/>
    <w:rsid w:val="00D4525A"/>
    <w:rsid w:val="00D46B03"/>
    <w:rsid w:val="00D50EDB"/>
    <w:rsid w:val="00D511EB"/>
    <w:rsid w:val="00D605CC"/>
    <w:rsid w:val="00D60631"/>
    <w:rsid w:val="00D6278B"/>
    <w:rsid w:val="00D62EAD"/>
    <w:rsid w:val="00D6507D"/>
    <w:rsid w:val="00D73655"/>
    <w:rsid w:val="00D74D0D"/>
    <w:rsid w:val="00D816B7"/>
    <w:rsid w:val="00D86681"/>
    <w:rsid w:val="00D948DB"/>
    <w:rsid w:val="00DA46D6"/>
    <w:rsid w:val="00DA7292"/>
    <w:rsid w:val="00DB43ED"/>
    <w:rsid w:val="00DB786B"/>
    <w:rsid w:val="00DC03E1"/>
    <w:rsid w:val="00DC3D71"/>
    <w:rsid w:val="00DD10DE"/>
    <w:rsid w:val="00DD1FDA"/>
    <w:rsid w:val="00DD590F"/>
    <w:rsid w:val="00DD7B06"/>
    <w:rsid w:val="00DE4612"/>
    <w:rsid w:val="00DF5F83"/>
    <w:rsid w:val="00E00094"/>
    <w:rsid w:val="00E007BE"/>
    <w:rsid w:val="00E01C55"/>
    <w:rsid w:val="00E01D9A"/>
    <w:rsid w:val="00E04C4E"/>
    <w:rsid w:val="00E06B71"/>
    <w:rsid w:val="00E107B2"/>
    <w:rsid w:val="00E17712"/>
    <w:rsid w:val="00E321B2"/>
    <w:rsid w:val="00E3795C"/>
    <w:rsid w:val="00E52438"/>
    <w:rsid w:val="00E54EF3"/>
    <w:rsid w:val="00E57C13"/>
    <w:rsid w:val="00E701FD"/>
    <w:rsid w:val="00E73D3E"/>
    <w:rsid w:val="00E75018"/>
    <w:rsid w:val="00E862BC"/>
    <w:rsid w:val="00E86983"/>
    <w:rsid w:val="00E90BEB"/>
    <w:rsid w:val="00E927A2"/>
    <w:rsid w:val="00E93114"/>
    <w:rsid w:val="00E93278"/>
    <w:rsid w:val="00E943BD"/>
    <w:rsid w:val="00E97564"/>
    <w:rsid w:val="00EA27B0"/>
    <w:rsid w:val="00EB065A"/>
    <w:rsid w:val="00EB7031"/>
    <w:rsid w:val="00ED36F8"/>
    <w:rsid w:val="00EE239C"/>
    <w:rsid w:val="00EE3BE1"/>
    <w:rsid w:val="00EE6DD0"/>
    <w:rsid w:val="00EF19EA"/>
    <w:rsid w:val="00EF215B"/>
    <w:rsid w:val="00F02827"/>
    <w:rsid w:val="00F039DC"/>
    <w:rsid w:val="00F04DB5"/>
    <w:rsid w:val="00F07222"/>
    <w:rsid w:val="00F073DD"/>
    <w:rsid w:val="00F109FE"/>
    <w:rsid w:val="00F13454"/>
    <w:rsid w:val="00F15EED"/>
    <w:rsid w:val="00F24AE6"/>
    <w:rsid w:val="00F3723A"/>
    <w:rsid w:val="00F42AB5"/>
    <w:rsid w:val="00F4657B"/>
    <w:rsid w:val="00F55140"/>
    <w:rsid w:val="00F55233"/>
    <w:rsid w:val="00F5681D"/>
    <w:rsid w:val="00F57758"/>
    <w:rsid w:val="00F60F91"/>
    <w:rsid w:val="00F61A68"/>
    <w:rsid w:val="00F639DA"/>
    <w:rsid w:val="00F63D21"/>
    <w:rsid w:val="00F66A30"/>
    <w:rsid w:val="00F679B2"/>
    <w:rsid w:val="00F67A36"/>
    <w:rsid w:val="00F7024D"/>
    <w:rsid w:val="00F77716"/>
    <w:rsid w:val="00F81813"/>
    <w:rsid w:val="00F845B3"/>
    <w:rsid w:val="00F85515"/>
    <w:rsid w:val="00F8685E"/>
    <w:rsid w:val="00F91CEE"/>
    <w:rsid w:val="00F91FD9"/>
    <w:rsid w:val="00F944C0"/>
    <w:rsid w:val="00F97D26"/>
    <w:rsid w:val="00FA0FE7"/>
    <w:rsid w:val="00FA26B5"/>
    <w:rsid w:val="00FA5E73"/>
    <w:rsid w:val="00FB011F"/>
    <w:rsid w:val="00FB3792"/>
    <w:rsid w:val="00FB55A9"/>
    <w:rsid w:val="00FB7F5E"/>
    <w:rsid w:val="00FC20B4"/>
    <w:rsid w:val="00FD4A82"/>
    <w:rsid w:val="00FD631C"/>
    <w:rsid w:val="00FE0196"/>
    <w:rsid w:val="00FE29DC"/>
    <w:rsid w:val="00FE4220"/>
    <w:rsid w:val="00FE4AB2"/>
    <w:rsid w:val="00FE5E2C"/>
    <w:rsid w:val="00FF2856"/>
    <w:rsid w:val="00FF6BFB"/>
    <w:rsid w:val="0128249C"/>
    <w:rsid w:val="01B62025"/>
    <w:rsid w:val="041715DB"/>
    <w:rsid w:val="04631424"/>
    <w:rsid w:val="047E152B"/>
    <w:rsid w:val="05496BE8"/>
    <w:rsid w:val="0581313A"/>
    <w:rsid w:val="05C46603"/>
    <w:rsid w:val="07694FEB"/>
    <w:rsid w:val="077668E4"/>
    <w:rsid w:val="08B60B0A"/>
    <w:rsid w:val="099D18B1"/>
    <w:rsid w:val="0A2E17F9"/>
    <w:rsid w:val="0A3E1EE8"/>
    <w:rsid w:val="0A7B114F"/>
    <w:rsid w:val="0BB13BF7"/>
    <w:rsid w:val="0BD224A7"/>
    <w:rsid w:val="0C5C4A04"/>
    <w:rsid w:val="0CC6686D"/>
    <w:rsid w:val="0CD02FB0"/>
    <w:rsid w:val="0CE013CA"/>
    <w:rsid w:val="0CE067E3"/>
    <w:rsid w:val="0CF86235"/>
    <w:rsid w:val="0D415A7C"/>
    <w:rsid w:val="0D486799"/>
    <w:rsid w:val="0D662306"/>
    <w:rsid w:val="0D9731E9"/>
    <w:rsid w:val="0E1C2936"/>
    <w:rsid w:val="0EA346CA"/>
    <w:rsid w:val="0EBC6613"/>
    <w:rsid w:val="0FAB16F5"/>
    <w:rsid w:val="0FE82EA7"/>
    <w:rsid w:val="0FF82CC3"/>
    <w:rsid w:val="101764DA"/>
    <w:rsid w:val="105834E7"/>
    <w:rsid w:val="105F3B3E"/>
    <w:rsid w:val="10633709"/>
    <w:rsid w:val="11373B83"/>
    <w:rsid w:val="121A7A66"/>
    <w:rsid w:val="13643B48"/>
    <w:rsid w:val="13C22D3F"/>
    <w:rsid w:val="14FE17BD"/>
    <w:rsid w:val="15261B29"/>
    <w:rsid w:val="15AD6248"/>
    <w:rsid w:val="15DA48F8"/>
    <w:rsid w:val="164E3F7A"/>
    <w:rsid w:val="165D0A8E"/>
    <w:rsid w:val="16652F0D"/>
    <w:rsid w:val="16FE1420"/>
    <w:rsid w:val="17231CCF"/>
    <w:rsid w:val="176B7EB2"/>
    <w:rsid w:val="176D35F3"/>
    <w:rsid w:val="17BB7929"/>
    <w:rsid w:val="17FC56E3"/>
    <w:rsid w:val="190364C6"/>
    <w:rsid w:val="1A477795"/>
    <w:rsid w:val="1A4C27DC"/>
    <w:rsid w:val="1A6274A4"/>
    <w:rsid w:val="1ADA2F5E"/>
    <w:rsid w:val="1B5379AB"/>
    <w:rsid w:val="1B9A60D2"/>
    <w:rsid w:val="1C640474"/>
    <w:rsid w:val="1CCB7CD1"/>
    <w:rsid w:val="1D9B2767"/>
    <w:rsid w:val="1DA31C40"/>
    <w:rsid w:val="1EB67173"/>
    <w:rsid w:val="1EC81408"/>
    <w:rsid w:val="1F603309"/>
    <w:rsid w:val="1F7012CE"/>
    <w:rsid w:val="207208B8"/>
    <w:rsid w:val="208B2335"/>
    <w:rsid w:val="209B2609"/>
    <w:rsid w:val="216E2EA7"/>
    <w:rsid w:val="21797202"/>
    <w:rsid w:val="21842FEC"/>
    <w:rsid w:val="219E5618"/>
    <w:rsid w:val="22037267"/>
    <w:rsid w:val="220F3ACA"/>
    <w:rsid w:val="2270518A"/>
    <w:rsid w:val="22FC0121"/>
    <w:rsid w:val="24256F01"/>
    <w:rsid w:val="24277408"/>
    <w:rsid w:val="246F232F"/>
    <w:rsid w:val="25456F34"/>
    <w:rsid w:val="25921EA6"/>
    <w:rsid w:val="25FF51D2"/>
    <w:rsid w:val="27677A5F"/>
    <w:rsid w:val="276B2EF3"/>
    <w:rsid w:val="27AC26C4"/>
    <w:rsid w:val="28B336EA"/>
    <w:rsid w:val="2935288E"/>
    <w:rsid w:val="29871ED8"/>
    <w:rsid w:val="29AD4E71"/>
    <w:rsid w:val="2A0D09C7"/>
    <w:rsid w:val="2A9A14F0"/>
    <w:rsid w:val="2B331616"/>
    <w:rsid w:val="2BD163C4"/>
    <w:rsid w:val="2BE76B56"/>
    <w:rsid w:val="2C2F2C69"/>
    <w:rsid w:val="2C42707C"/>
    <w:rsid w:val="2C573430"/>
    <w:rsid w:val="2CF11024"/>
    <w:rsid w:val="2D3A663E"/>
    <w:rsid w:val="2D481A01"/>
    <w:rsid w:val="2E9B753D"/>
    <w:rsid w:val="2EFF1BC4"/>
    <w:rsid w:val="2F4A1EAA"/>
    <w:rsid w:val="2FE028C1"/>
    <w:rsid w:val="30840ED5"/>
    <w:rsid w:val="311C4760"/>
    <w:rsid w:val="31BF1262"/>
    <w:rsid w:val="31F1357D"/>
    <w:rsid w:val="32012B51"/>
    <w:rsid w:val="32844CED"/>
    <w:rsid w:val="32CE7041"/>
    <w:rsid w:val="32F65A1D"/>
    <w:rsid w:val="33314A12"/>
    <w:rsid w:val="34AE0F94"/>
    <w:rsid w:val="35304A63"/>
    <w:rsid w:val="35396863"/>
    <w:rsid w:val="358A4DA6"/>
    <w:rsid w:val="368821D0"/>
    <w:rsid w:val="36D37903"/>
    <w:rsid w:val="370C479F"/>
    <w:rsid w:val="37E50FD8"/>
    <w:rsid w:val="38447F1F"/>
    <w:rsid w:val="39085B17"/>
    <w:rsid w:val="392805AC"/>
    <w:rsid w:val="395E23DF"/>
    <w:rsid w:val="398E452E"/>
    <w:rsid w:val="39B727F5"/>
    <w:rsid w:val="3A432E96"/>
    <w:rsid w:val="3A5A0149"/>
    <w:rsid w:val="3A8854B6"/>
    <w:rsid w:val="3AA45AF6"/>
    <w:rsid w:val="3B381D95"/>
    <w:rsid w:val="3B52718F"/>
    <w:rsid w:val="3BC85902"/>
    <w:rsid w:val="3BEF34C5"/>
    <w:rsid w:val="3C167626"/>
    <w:rsid w:val="3C1E17CC"/>
    <w:rsid w:val="3CAD609F"/>
    <w:rsid w:val="3E685A6B"/>
    <w:rsid w:val="3EAA34F7"/>
    <w:rsid w:val="3EBD22FB"/>
    <w:rsid w:val="3EC544ED"/>
    <w:rsid w:val="3EE4739B"/>
    <w:rsid w:val="40006360"/>
    <w:rsid w:val="413451D5"/>
    <w:rsid w:val="415E40BE"/>
    <w:rsid w:val="4185444E"/>
    <w:rsid w:val="41AE23E8"/>
    <w:rsid w:val="42511CE5"/>
    <w:rsid w:val="42B53279"/>
    <w:rsid w:val="435A7B31"/>
    <w:rsid w:val="437C50D1"/>
    <w:rsid w:val="43963DC9"/>
    <w:rsid w:val="43F7797A"/>
    <w:rsid w:val="442E2A1E"/>
    <w:rsid w:val="44692F00"/>
    <w:rsid w:val="44BC5C62"/>
    <w:rsid w:val="450B0825"/>
    <w:rsid w:val="4522684F"/>
    <w:rsid w:val="452338B5"/>
    <w:rsid w:val="458D66BC"/>
    <w:rsid w:val="46151679"/>
    <w:rsid w:val="46864A19"/>
    <w:rsid w:val="47647D42"/>
    <w:rsid w:val="47D35CCB"/>
    <w:rsid w:val="480E6ECF"/>
    <w:rsid w:val="489E0CFF"/>
    <w:rsid w:val="49880A43"/>
    <w:rsid w:val="49880F43"/>
    <w:rsid w:val="49EA4E39"/>
    <w:rsid w:val="4AE97C1C"/>
    <w:rsid w:val="4B3517B5"/>
    <w:rsid w:val="4BB807AA"/>
    <w:rsid w:val="4C2A7D78"/>
    <w:rsid w:val="4C3C18FD"/>
    <w:rsid w:val="4D4C7856"/>
    <w:rsid w:val="4DBB20BF"/>
    <w:rsid w:val="4DF56D48"/>
    <w:rsid w:val="4E232F1B"/>
    <w:rsid w:val="4EB55B91"/>
    <w:rsid w:val="4EB6209C"/>
    <w:rsid w:val="4F647088"/>
    <w:rsid w:val="4F916654"/>
    <w:rsid w:val="4FA43685"/>
    <w:rsid w:val="4FD86A20"/>
    <w:rsid w:val="50886507"/>
    <w:rsid w:val="50CB08F0"/>
    <w:rsid w:val="50CD6806"/>
    <w:rsid w:val="50FA1F0E"/>
    <w:rsid w:val="514176FB"/>
    <w:rsid w:val="52335076"/>
    <w:rsid w:val="52C00B21"/>
    <w:rsid w:val="52EE02E6"/>
    <w:rsid w:val="53A223C2"/>
    <w:rsid w:val="545455E7"/>
    <w:rsid w:val="551B42ED"/>
    <w:rsid w:val="55E97435"/>
    <w:rsid w:val="55F1426D"/>
    <w:rsid w:val="56DF3326"/>
    <w:rsid w:val="57171A31"/>
    <w:rsid w:val="5782697D"/>
    <w:rsid w:val="58215B01"/>
    <w:rsid w:val="58740619"/>
    <w:rsid w:val="58D03C5A"/>
    <w:rsid w:val="59A95D67"/>
    <w:rsid w:val="59D27929"/>
    <w:rsid w:val="5AAB2D31"/>
    <w:rsid w:val="5ABA3CE7"/>
    <w:rsid w:val="5AD012E5"/>
    <w:rsid w:val="5ADD0CA1"/>
    <w:rsid w:val="5B875DE4"/>
    <w:rsid w:val="5BE302F4"/>
    <w:rsid w:val="5C445C76"/>
    <w:rsid w:val="5C88446E"/>
    <w:rsid w:val="5D1A38A9"/>
    <w:rsid w:val="5D247F57"/>
    <w:rsid w:val="5D7D3B16"/>
    <w:rsid w:val="5DF00BA0"/>
    <w:rsid w:val="5E2B2568"/>
    <w:rsid w:val="5E412F34"/>
    <w:rsid w:val="5F166322"/>
    <w:rsid w:val="600C2436"/>
    <w:rsid w:val="606E7BE7"/>
    <w:rsid w:val="60A068F3"/>
    <w:rsid w:val="61EF41DA"/>
    <w:rsid w:val="629E1DC8"/>
    <w:rsid w:val="62CA6F20"/>
    <w:rsid w:val="62E25433"/>
    <w:rsid w:val="63340849"/>
    <w:rsid w:val="638E1561"/>
    <w:rsid w:val="64F124AA"/>
    <w:rsid w:val="650B0A45"/>
    <w:rsid w:val="65374CC8"/>
    <w:rsid w:val="65B37567"/>
    <w:rsid w:val="666030F7"/>
    <w:rsid w:val="66DE72A6"/>
    <w:rsid w:val="67243C53"/>
    <w:rsid w:val="67454B8B"/>
    <w:rsid w:val="67C45602"/>
    <w:rsid w:val="685929DA"/>
    <w:rsid w:val="68B5641D"/>
    <w:rsid w:val="68D74EB3"/>
    <w:rsid w:val="693A790A"/>
    <w:rsid w:val="69450C7B"/>
    <w:rsid w:val="69883B86"/>
    <w:rsid w:val="698A2836"/>
    <w:rsid w:val="6A306E2C"/>
    <w:rsid w:val="6A330056"/>
    <w:rsid w:val="6A900F28"/>
    <w:rsid w:val="6A931FD5"/>
    <w:rsid w:val="6AA43FE7"/>
    <w:rsid w:val="6C686A25"/>
    <w:rsid w:val="6D6E18CF"/>
    <w:rsid w:val="6D87112D"/>
    <w:rsid w:val="6E62046F"/>
    <w:rsid w:val="6FDF78DB"/>
    <w:rsid w:val="705D6643"/>
    <w:rsid w:val="70F14834"/>
    <w:rsid w:val="70F911BC"/>
    <w:rsid w:val="72037FFE"/>
    <w:rsid w:val="72B45874"/>
    <w:rsid w:val="72DC671E"/>
    <w:rsid w:val="735B75D3"/>
    <w:rsid w:val="74A7245B"/>
    <w:rsid w:val="74EB114E"/>
    <w:rsid w:val="75CC78E3"/>
    <w:rsid w:val="76202A94"/>
    <w:rsid w:val="763403CB"/>
    <w:rsid w:val="76F14C2A"/>
    <w:rsid w:val="76F65BCE"/>
    <w:rsid w:val="77212C2B"/>
    <w:rsid w:val="780A3E34"/>
    <w:rsid w:val="785618CD"/>
    <w:rsid w:val="78805F85"/>
    <w:rsid w:val="788A51FB"/>
    <w:rsid w:val="78986BAF"/>
    <w:rsid w:val="78E70F18"/>
    <w:rsid w:val="79344DEB"/>
    <w:rsid w:val="7997550A"/>
    <w:rsid w:val="79C52542"/>
    <w:rsid w:val="7AC3213C"/>
    <w:rsid w:val="7B5D6481"/>
    <w:rsid w:val="7B647093"/>
    <w:rsid w:val="7B8D6180"/>
    <w:rsid w:val="7BD9024A"/>
    <w:rsid w:val="7C30564F"/>
    <w:rsid w:val="7CFF1E31"/>
    <w:rsid w:val="7D7E4CD2"/>
    <w:rsid w:val="7DB34A9E"/>
    <w:rsid w:val="7DB67F30"/>
    <w:rsid w:val="7EA95627"/>
    <w:rsid w:val="7EBE477F"/>
    <w:rsid w:val="7ED50C94"/>
    <w:rsid w:val="7F1B1F59"/>
    <w:rsid w:val="7F357759"/>
    <w:rsid w:val="7F7A393A"/>
    <w:rsid w:val="7FDF75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480"/>
      <w:jc w:val="both"/>
    </w:pPr>
    <w:rPr>
      <w:rFonts w:ascii="Times New Roman" w:hAnsi="Times New Roman" w:eastAsia="宋体" w:cs="Times New Roman"/>
      <w:sz w:val="24"/>
      <w:szCs w:val="24"/>
      <w:u w:val="single"/>
      <w:lang w:val="en-US" w:eastAsia="zh-CN" w:bidi="ar-SA"/>
    </w:rPr>
  </w:style>
  <w:style w:type="paragraph" w:styleId="2">
    <w:name w:val="heading 1"/>
    <w:next w:val="3"/>
    <w:qFormat/>
    <w:uiPriority w:val="0"/>
    <w:pPr>
      <w:keepNext/>
      <w:keepLines/>
      <w:widowControl w:val="0"/>
      <w:tabs>
        <w:tab w:val="left" w:pos="210"/>
      </w:tabs>
      <w:spacing w:before="340" w:after="330" w:line="576" w:lineRule="auto"/>
      <w:jc w:val="center"/>
      <w:outlineLvl w:val="0"/>
    </w:pPr>
    <w:rPr>
      <w:rFonts w:ascii="Times New Roman" w:hAnsi="Times New Roman" w:eastAsia="Times New Roman" w:cs="Times New Roman"/>
      <w:b/>
      <w:bCs/>
      <w:color w:val="000000"/>
      <w:kern w:val="44"/>
      <w:sz w:val="44"/>
      <w:szCs w:val="44"/>
      <w:lang w:val="en-US" w:eastAsia="zh-CN" w:bidi="ar-SA"/>
    </w:rPr>
  </w:style>
  <w:style w:type="paragraph" w:styleId="4">
    <w:name w:val="heading 2"/>
    <w:next w:val="3"/>
    <w:qFormat/>
    <w:uiPriority w:val="0"/>
    <w:pPr>
      <w:keepNext/>
      <w:keepLines/>
      <w:widowControl w:val="0"/>
      <w:spacing w:line="360" w:lineRule="auto"/>
      <w:jc w:val="both"/>
      <w:outlineLvl w:val="1"/>
    </w:pPr>
    <w:rPr>
      <w:rFonts w:ascii="Arial" w:hAnsi="Arial" w:eastAsia="宋体" w:cs="Arial"/>
      <w:b/>
      <w:bCs/>
      <w:color w:val="000000"/>
      <w:kern w:val="2"/>
      <w:sz w:val="24"/>
      <w:szCs w:val="32"/>
      <w:lang w:val="en-US" w:eastAsia="zh-CN" w:bidi="ar-SA"/>
    </w:rPr>
  </w:style>
  <w:style w:type="paragraph" w:styleId="5">
    <w:name w:val="heading 3"/>
    <w:basedOn w:val="1"/>
    <w:next w:val="1"/>
    <w:link w:val="31"/>
    <w:qFormat/>
    <w:uiPriority w:val="9"/>
    <w:pPr>
      <w:keepNext/>
      <w:keepLines/>
      <w:spacing w:before="260" w:after="260" w:line="416" w:lineRule="auto"/>
      <w:ind w:left="420" w:hanging="420"/>
      <w:outlineLvl w:val="2"/>
    </w:pPr>
    <w:rPr>
      <w:b/>
      <w:bCs/>
      <w:sz w:val="32"/>
      <w:szCs w:val="32"/>
    </w:rPr>
  </w:style>
  <w:style w:type="paragraph" w:styleId="6">
    <w:name w:val="heading 4"/>
    <w:basedOn w:val="1"/>
    <w:next w:val="1"/>
    <w:link w:val="32"/>
    <w:qFormat/>
    <w:uiPriority w:val="9"/>
    <w:pPr>
      <w:keepNext/>
      <w:keepLines/>
      <w:spacing w:before="280" w:after="290" w:line="376" w:lineRule="auto"/>
      <w:ind w:left="420" w:hanging="420"/>
      <w:outlineLvl w:val="3"/>
    </w:pPr>
    <w:rPr>
      <w:rFonts w:ascii="Helvetica" w:hAnsi="Helvetica"/>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3">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styleId="7">
    <w:name w:val="toc 7"/>
    <w:basedOn w:val="1"/>
    <w:next w:val="1"/>
    <w:unhideWhenUsed/>
    <w:qFormat/>
    <w:uiPriority w:val="39"/>
    <w:pPr>
      <w:ind w:left="2520" w:leftChars="1200"/>
    </w:pPr>
  </w:style>
  <w:style w:type="paragraph" w:styleId="8">
    <w:name w:val="annotation text"/>
    <w:basedOn w:val="1"/>
    <w:link w:val="39"/>
    <w:unhideWhenUsed/>
    <w:qFormat/>
    <w:uiPriority w:val="99"/>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Plain Text"/>
    <w:basedOn w:val="1"/>
    <w:link w:val="47"/>
    <w:qFormat/>
    <w:uiPriority w:val="0"/>
    <w:rPr>
      <w:rFonts w:ascii="宋体" w:hAnsi="Courier New"/>
      <w:szCs w:val="20"/>
    </w:rPr>
  </w:style>
  <w:style w:type="paragraph" w:styleId="12">
    <w:name w:val="toc 8"/>
    <w:basedOn w:val="1"/>
    <w:next w:val="1"/>
    <w:unhideWhenUsed/>
    <w:qFormat/>
    <w:uiPriority w:val="39"/>
    <w:pPr>
      <w:ind w:left="2940" w:leftChars="1400"/>
    </w:pPr>
  </w:style>
  <w:style w:type="paragraph" w:styleId="13">
    <w:name w:val="Date"/>
    <w:basedOn w:val="1"/>
    <w:next w:val="1"/>
    <w:link w:val="45"/>
    <w:semiHidden/>
    <w:unhideWhenUsed/>
    <w:qFormat/>
    <w:uiPriority w:val="99"/>
    <w:pPr>
      <w:ind w:left="100" w:leftChars="2500"/>
    </w:pPr>
  </w:style>
  <w:style w:type="paragraph" w:styleId="14">
    <w:name w:val="Balloon Text"/>
    <w:basedOn w:val="1"/>
    <w:link w:val="38"/>
    <w:unhideWhenUsed/>
    <w:qFormat/>
    <w:uiPriority w:val="99"/>
    <w:rPr>
      <w:sz w:val="18"/>
      <w:szCs w:val="18"/>
    </w:rPr>
  </w:style>
  <w:style w:type="paragraph" w:styleId="15">
    <w:name w:val="footer"/>
    <w:basedOn w:val="1"/>
    <w:link w:val="43"/>
    <w:qFormat/>
    <w:uiPriority w:val="99"/>
    <w:pPr>
      <w:tabs>
        <w:tab w:val="center" w:pos="4153"/>
        <w:tab w:val="right" w:pos="8306"/>
      </w:tabs>
    </w:pPr>
    <w:rPr>
      <w:rFonts w:eastAsia="Arial Unicode MS" w:cs="Arial Unicode MS"/>
      <w:color w:val="000000"/>
      <w:kern w:val="2"/>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qFormat/>
    <w:uiPriority w:val="39"/>
  </w:style>
  <w:style w:type="paragraph" w:styleId="18">
    <w:name w:val="toc 4"/>
    <w:basedOn w:val="1"/>
    <w:next w:val="1"/>
    <w:unhideWhenUsed/>
    <w:qFormat/>
    <w:uiPriority w:val="39"/>
    <w:pPr>
      <w:ind w:left="1260" w:leftChars="600"/>
    </w:pPr>
  </w:style>
  <w:style w:type="paragraph" w:styleId="19">
    <w:name w:val="toc 6"/>
    <w:basedOn w:val="1"/>
    <w:next w:val="1"/>
    <w:unhideWhenUsed/>
    <w:qFormat/>
    <w:uiPriority w:val="39"/>
    <w:pPr>
      <w:ind w:left="2100" w:leftChars="1000"/>
    </w:pPr>
  </w:style>
  <w:style w:type="paragraph" w:styleId="20">
    <w:name w:val="Body Text Indent 3"/>
    <w:qFormat/>
    <w:uiPriority w:val="0"/>
    <w:pPr>
      <w:widowControl w:val="0"/>
      <w:tabs>
        <w:tab w:val="left" w:pos="820"/>
      </w:tabs>
      <w:spacing w:line="440" w:lineRule="atLeast"/>
      <w:ind w:firstLine="460"/>
      <w:jc w:val="both"/>
    </w:pPr>
    <w:rPr>
      <w:rFonts w:ascii="宋体" w:hAnsi="宋体" w:eastAsia="宋体" w:cs="宋体"/>
      <w:color w:val="000000"/>
      <w:kern w:val="2"/>
      <w:sz w:val="24"/>
      <w:szCs w:val="24"/>
      <w:lang w:val="en-US" w:eastAsia="zh-CN" w:bidi="ar-SA"/>
    </w:rPr>
  </w:style>
  <w:style w:type="paragraph" w:styleId="21">
    <w:name w:val="toc 2"/>
    <w:basedOn w:val="1"/>
    <w:next w:val="1"/>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Normal (Web)"/>
    <w:qFormat/>
    <w:uiPriority w:val="0"/>
    <w:pPr>
      <w:widowControl w:val="0"/>
      <w:jc w:val="both"/>
    </w:pPr>
    <w:rPr>
      <w:rFonts w:hint="eastAsia" w:ascii="Arial Unicode MS" w:hAnsi="Arial Unicode MS" w:eastAsia="Times New Roman" w:cs="Arial Unicode MS"/>
      <w:color w:val="000000"/>
      <w:kern w:val="2"/>
      <w:sz w:val="24"/>
      <w:szCs w:val="24"/>
      <w:lang w:val="en-US" w:eastAsia="zh-CN" w:bidi="ar-SA"/>
    </w:rPr>
  </w:style>
  <w:style w:type="paragraph" w:styleId="24">
    <w:name w:val="annotation subject"/>
    <w:basedOn w:val="8"/>
    <w:next w:val="8"/>
    <w:link w:val="40"/>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rPr>
      <w:lang w:val="zh-TW" w:eastAsia="zh-TW"/>
    </w:rPr>
  </w:style>
  <w:style w:type="character" w:styleId="29">
    <w:name w:val="Hyperlink"/>
    <w:qFormat/>
    <w:uiPriority w:val="99"/>
    <w:rPr>
      <w:u w:val="single"/>
    </w:rPr>
  </w:style>
  <w:style w:type="character" w:styleId="30">
    <w:name w:val="annotation reference"/>
    <w:basedOn w:val="27"/>
    <w:unhideWhenUsed/>
    <w:qFormat/>
    <w:uiPriority w:val="99"/>
    <w:rPr>
      <w:sz w:val="21"/>
      <w:szCs w:val="21"/>
    </w:rPr>
  </w:style>
  <w:style w:type="character" w:customStyle="1" w:styleId="31">
    <w:name w:val="标题 3 字符"/>
    <w:basedOn w:val="27"/>
    <w:link w:val="5"/>
    <w:qFormat/>
    <w:uiPriority w:val="9"/>
    <w:rPr>
      <w:b/>
      <w:bCs/>
      <w:sz w:val="32"/>
      <w:szCs w:val="32"/>
      <w:lang w:eastAsia="en-US"/>
    </w:rPr>
  </w:style>
  <w:style w:type="character" w:customStyle="1" w:styleId="32">
    <w:name w:val="标题 4 字符"/>
    <w:basedOn w:val="27"/>
    <w:link w:val="6"/>
    <w:qFormat/>
    <w:uiPriority w:val="9"/>
    <w:rPr>
      <w:rFonts w:ascii="Helvetica" w:hAnsi="Helvetica"/>
      <w:b/>
      <w:bCs/>
      <w:sz w:val="28"/>
      <w:szCs w:val="28"/>
      <w:lang w:eastAsia="en-US"/>
    </w:rPr>
  </w:style>
  <w:style w:type="character" w:customStyle="1" w:styleId="33">
    <w:name w:val="页眉 字符"/>
    <w:basedOn w:val="27"/>
    <w:link w:val="16"/>
    <w:qFormat/>
    <w:uiPriority w:val="99"/>
    <w:rPr>
      <w:sz w:val="18"/>
      <w:szCs w:val="18"/>
      <w:lang w:eastAsia="en-US"/>
    </w:rPr>
  </w:style>
  <w:style w:type="paragraph" w:customStyle="1" w:styleId="34">
    <w:name w:val="页眉与页脚"/>
    <w:qFormat/>
    <w:uiPriority w:val="0"/>
    <w:pPr>
      <w:tabs>
        <w:tab w:val="right" w:pos="9020"/>
      </w:tabs>
    </w:pPr>
    <w:rPr>
      <w:rFonts w:ascii="Helvetica" w:hAnsi="Helvetica" w:eastAsia="Arial Unicode MS" w:cs="Arial Unicode MS"/>
      <w:color w:val="000000"/>
      <w:sz w:val="24"/>
      <w:szCs w:val="24"/>
      <w:lang w:val="en-US" w:eastAsia="zh-CN" w:bidi="ar-SA"/>
    </w:rPr>
  </w:style>
  <w:style w:type="paragraph" w:customStyle="1" w:styleId="35">
    <w:name w:val="列出段落1"/>
    <w:basedOn w:val="1"/>
    <w:unhideWhenUsed/>
    <w:qFormat/>
    <w:uiPriority w:val="99"/>
    <w:pPr>
      <w:ind w:firstLine="420" w:firstLineChars="200"/>
    </w:pPr>
  </w:style>
  <w:style w:type="paragraph" w:customStyle="1" w:styleId="36">
    <w:name w:val="正文 A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table" w:customStyle="1" w:styleId="37">
    <w:name w:val="Table Normal"/>
    <w:qFormat/>
    <w:uiPriority w:val="0"/>
    <w:tblPr>
      <w:tblCellMar>
        <w:top w:w="0" w:type="dxa"/>
        <w:left w:w="0" w:type="dxa"/>
        <w:bottom w:w="0" w:type="dxa"/>
        <w:right w:w="0" w:type="dxa"/>
      </w:tblCellMar>
    </w:tblPr>
  </w:style>
  <w:style w:type="character" w:customStyle="1" w:styleId="38">
    <w:name w:val="批注框文本 字符"/>
    <w:basedOn w:val="27"/>
    <w:link w:val="14"/>
    <w:semiHidden/>
    <w:qFormat/>
    <w:uiPriority w:val="99"/>
    <w:rPr>
      <w:sz w:val="18"/>
      <w:szCs w:val="18"/>
      <w:lang w:eastAsia="en-US"/>
    </w:rPr>
  </w:style>
  <w:style w:type="character" w:customStyle="1" w:styleId="39">
    <w:name w:val="批注文字 字符"/>
    <w:basedOn w:val="27"/>
    <w:link w:val="8"/>
    <w:qFormat/>
    <w:uiPriority w:val="99"/>
    <w:rPr>
      <w:sz w:val="24"/>
      <w:szCs w:val="24"/>
      <w:lang w:eastAsia="en-US"/>
    </w:rPr>
  </w:style>
  <w:style w:type="character" w:customStyle="1" w:styleId="40">
    <w:name w:val="批注主题 字符"/>
    <w:basedOn w:val="39"/>
    <w:link w:val="24"/>
    <w:qFormat/>
    <w:uiPriority w:val="0"/>
    <w:rPr>
      <w:sz w:val="24"/>
      <w:szCs w:val="24"/>
      <w:lang w:eastAsia="en-US"/>
    </w:rPr>
  </w:style>
  <w:style w:type="paragraph" w:customStyle="1" w:styleId="41">
    <w:name w:val="TOC 标题1"/>
    <w:basedOn w:val="2"/>
    <w:next w:val="1"/>
    <w:unhideWhenUsed/>
    <w:qFormat/>
    <w:uiPriority w:val="39"/>
    <w:pPr>
      <w:widowControl/>
      <w:tabs>
        <w:tab w:val="clear" w:pos="210"/>
      </w:tabs>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styleId="42">
    <w:name w:val="List Paragraph"/>
    <w:basedOn w:val="1"/>
    <w:unhideWhenUsed/>
    <w:qFormat/>
    <w:uiPriority w:val="99"/>
    <w:pPr>
      <w:ind w:firstLine="420" w:firstLineChars="200"/>
    </w:pPr>
  </w:style>
  <w:style w:type="character" w:customStyle="1" w:styleId="43">
    <w:name w:val="页脚 字符"/>
    <w:basedOn w:val="27"/>
    <w:link w:val="15"/>
    <w:qFormat/>
    <w:uiPriority w:val="99"/>
    <w:rPr>
      <w:rFonts w:eastAsia="Arial Unicode MS" w:cs="Arial Unicode MS"/>
      <w:color w:val="000000"/>
      <w:kern w:val="2"/>
      <w:sz w:val="18"/>
      <w:szCs w:val="18"/>
      <w:u w:val="single"/>
    </w:rPr>
  </w:style>
  <w:style w:type="paragraph" w:customStyle="1" w:styleId="44">
    <w:name w:val="TOC 标题2"/>
    <w:basedOn w:val="2"/>
    <w:next w:val="1"/>
    <w:unhideWhenUsed/>
    <w:qFormat/>
    <w:uiPriority w:val="39"/>
    <w:pPr>
      <w:widowControl/>
      <w:tabs>
        <w:tab w:val="clear" w:pos="210"/>
      </w:tabs>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45">
    <w:name w:val="日期 字符"/>
    <w:basedOn w:val="27"/>
    <w:link w:val="13"/>
    <w:semiHidden/>
    <w:qFormat/>
    <w:uiPriority w:val="99"/>
    <w:rPr>
      <w:sz w:val="24"/>
      <w:szCs w:val="24"/>
      <w:u w:val="single"/>
    </w:rPr>
  </w:style>
  <w:style w:type="paragraph" w:customStyle="1" w:styleId="46">
    <w:name w:val="Table Paragraph"/>
    <w:basedOn w:val="1"/>
    <w:qFormat/>
    <w:uiPriority w:val="1"/>
    <w:pPr>
      <w:autoSpaceDE w:val="0"/>
      <w:autoSpaceDN w:val="0"/>
      <w:adjustRightInd w:val="0"/>
      <w:snapToGrid/>
      <w:spacing w:line="240" w:lineRule="auto"/>
      <w:ind w:firstLine="0"/>
      <w:jc w:val="left"/>
    </w:pPr>
    <w:rPr>
      <w:rFonts w:eastAsia="等线"/>
      <w:u w:val="none"/>
    </w:rPr>
  </w:style>
  <w:style w:type="character" w:customStyle="1" w:styleId="47">
    <w:name w:val="纯文本 字符"/>
    <w:basedOn w:val="27"/>
    <w:link w:val="11"/>
    <w:qFormat/>
    <w:uiPriority w:val="0"/>
    <w:rPr>
      <w:rFonts w:ascii="宋体" w:hAnsi="Courier New"/>
      <w:sz w:val="24"/>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7692F-1D97-4227-91DD-97BCCB333BC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8342</Words>
  <Characters>8851</Characters>
  <Lines>85</Lines>
  <Paragraphs>24</Paragraphs>
  <TotalTime>1320</TotalTime>
  <ScaleCrop>false</ScaleCrop>
  <LinksUpToDate>false</LinksUpToDate>
  <CharactersWithSpaces>9601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2017-08-11T09:46:00Z</dcterms:created>
  <dc:creator>Administrator</dc:creator>
  <cp:lastModifiedBy>CWZCB_8</cp:lastModifiedBy>
  <cp:lastPrinted>2017-08-16T03:21:00Z</cp:lastPrinted>
  <dcterms:modified xsi:type="dcterms:W3CDTF">2023-10-27T07:14:55Z</dcterms:modified>
  <dc:title>太原重工股份有限公司招标文件</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511C44240E714725ABF0928292D7AA6A</vt:lpwstr>
  </property>
</Properties>
</file>